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b/>
          <w:bCs/>
          <w:sz w:val="24"/>
          <w:szCs w:val="24"/>
          <w:lang w:val="en-US" w:eastAsia="ru-RU"/>
        </w:rPr>
        <w:t>Încă de la sfârșitul secolului al 19-lea, lumea a recunoscut dreptul oamenilor de a obține recunoaștere sau beneficii financiare pentru ceea ce inventează sau creează, un principiu atât de important încât drepturile de proprietate intelectuală (DPI) sunt subliniate ca un drept fundamental în articolul 27 din Declarația Universală a Drepturilor Omului.</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Prin găsirea unui echilibru corect între interesele inovatorilor și interesul public mai larg, sistemul DPI își propune </w:t>
      </w:r>
      <w:proofErr w:type="gramStart"/>
      <w:r w:rsidRPr="008F3828">
        <w:rPr>
          <w:rFonts w:ascii="Times New Roman" w:eastAsia="Times New Roman" w:hAnsi="Times New Roman" w:cs="Times New Roman"/>
          <w:sz w:val="24"/>
          <w:szCs w:val="24"/>
          <w:lang w:val="en-US" w:eastAsia="ru-RU"/>
        </w:rPr>
        <w:t>să</w:t>
      </w:r>
      <w:proofErr w:type="gramEnd"/>
      <w:r w:rsidRPr="008F3828">
        <w:rPr>
          <w:rFonts w:ascii="Times New Roman" w:eastAsia="Times New Roman" w:hAnsi="Times New Roman" w:cs="Times New Roman"/>
          <w:sz w:val="24"/>
          <w:szCs w:val="24"/>
          <w:lang w:val="en-US" w:eastAsia="ru-RU"/>
        </w:rPr>
        <w:t xml:space="preserve"> promoveze un mediu în care creativitatea și inovarea să poată prospera. Protecția juridică a noilor creații nu doar încurajează alocarea de resurse suplimentare pentru inovare în continuare, dar promovarea și protecția proprietății intelectuale stimulează creșterea economică, creează noi locuri de muncă și industrii și sporește calitatea vieții și bucuria de viață.</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În prezent, toate țările partenere din </w:t>
      </w:r>
      <w:proofErr w:type="gramStart"/>
      <w:r w:rsidRPr="008F3828">
        <w:rPr>
          <w:rFonts w:ascii="Times New Roman" w:eastAsia="Times New Roman" w:hAnsi="Times New Roman" w:cs="Times New Roman"/>
          <w:sz w:val="24"/>
          <w:szCs w:val="24"/>
          <w:lang w:val="en-US" w:eastAsia="ru-RU"/>
        </w:rPr>
        <w:t>est</w:t>
      </w:r>
      <w:proofErr w:type="gramEnd"/>
      <w:r w:rsidRPr="008F3828">
        <w:rPr>
          <w:rFonts w:ascii="Times New Roman" w:eastAsia="Times New Roman" w:hAnsi="Times New Roman" w:cs="Times New Roman"/>
          <w:sz w:val="24"/>
          <w:szCs w:val="24"/>
          <w:lang w:val="en-US" w:eastAsia="ru-RU"/>
        </w:rPr>
        <w:t xml:space="preserve"> sunt membre ale </w:t>
      </w:r>
      <w:hyperlink r:id="rId7" w:history="1">
        <w:r w:rsidRPr="008F3828">
          <w:rPr>
            <w:rFonts w:ascii="Times New Roman" w:eastAsia="Times New Roman" w:hAnsi="Times New Roman" w:cs="Times New Roman"/>
            <w:color w:val="0000FF"/>
            <w:sz w:val="24"/>
            <w:szCs w:val="24"/>
            <w:u w:val="single"/>
            <w:lang w:val="en-US" w:eastAsia="ru-RU"/>
          </w:rPr>
          <w:t>Organizației Mondiale a Proprietății Intelectuale</w:t>
        </w:r>
      </w:hyperlink>
      <w:r w:rsidRPr="008F3828">
        <w:rPr>
          <w:rFonts w:ascii="Times New Roman" w:eastAsia="Times New Roman" w:hAnsi="Times New Roman" w:cs="Times New Roman"/>
          <w:sz w:val="24"/>
          <w:szCs w:val="24"/>
          <w:lang w:val="en-US" w:eastAsia="ru-RU"/>
        </w:rPr>
        <w:t xml:space="preserve"> (OMPI). Astfel, cadrul juridic privind procedurile de obținere a brevetelor și de aplicare precum și drepturile de autor și cele conexe sunt deja armonizate între UE și Parteneriatul estic.</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Cu toate acestea, în Armenia, </w:t>
      </w:r>
      <w:proofErr w:type="gramStart"/>
      <w:r w:rsidRPr="008F3828">
        <w:rPr>
          <w:rFonts w:ascii="Times New Roman" w:eastAsia="Times New Roman" w:hAnsi="Times New Roman" w:cs="Times New Roman"/>
          <w:sz w:val="24"/>
          <w:szCs w:val="24"/>
          <w:lang w:val="en-US" w:eastAsia="ru-RU"/>
        </w:rPr>
        <w:t>un</w:t>
      </w:r>
      <w:proofErr w:type="gramEnd"/>
      <w:r w:rsidRPr="008F3828">
        <w:rPr>
          <w:rFonts w:ascii="Times New Roman" w:eastAsia="Times New Roman" w:hAnsi="Times New Roman" w:cs="Times New Roman"/>
          <w:sz w:val="24"/>
          <w:szCs w:val="24"/>
          <w:lang w:val="en-US" w:eastAsia="ru-RU"/>
        </w:rPr>
        <w:t xml:space="preserve"> studiu cuprinzător al textelor juridice privind proprietatea intelectuală, cu recomandări privind modificarea textelor juridice, a fost </w:t>
      </w:r>
      <w:hyperlink r:id="rId8" w:tgtFrame="_blank" w:history="1">
        <w:r w:rsidRPr="008F3828">
          <w:rPr>
            <w:rFonts w:ascii="Times New Roman" w:eastAsia="Times New Roman" w:hAnsi="Times New Roman" w:cs="Times New Roman"/>
            <w:color w:val="0000FF"/>
            <w:sz w:val="24"/>
            <w:szCs w:val="24"/>
            <w:u w:val="single"/>
            <w:lang w:val="en-US" w:eastAsia="ru-RU"/>
          </w:rPr>
          <w:t>realizat</w:t>
        </w:r>
      </w:hyperlink>
      <w:r w:rsidRPr="008F3828">
        <w:rPr>
          <w:rFonts w:ascii="Times New Roman" w:eastAsia="Times New Roman" w:hAnsi="Times New Roman" w:cs="Times New Roman"/>
          <w:sz w:val="24"/>
          <w:szCs w:val="24"/>
          <w:lang w:val="en-US" w:eastAsia="ru-RU"/>
        </w:rPr>
        <w:t xml:space="preserve">  de o echipă internațională de juriști în 2019. Discuțiile privind implementarea acestor recomandări au scos la iveală o serie de provocări instituționale și de capacitate în Armenia, o situație care sporește relevanța activităților EU4Digital de inovare TIC în acest domeniu de politici specific din Armenia.  </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proofErr w:type="gramStart"/>
      <w:r w:rsidRPr="008F3828">
        <w:rPr>
          <w:rFonts w:ascii="Times New Roman" w:eastAsia="Times New Roman" w:hAnsi="Times New Roman" w:cs="Times New Roman"/>
          <w:sz w:val="24"/>
          <w:szCs w:val="24"/>
          <w:lang w:val="en-US" w:eastAsia="ru-RU"/>
        </w:rPr>
        <w:t xml:space="preserve">Prin urmare, domeniul de politici </w:t>
      </w:r>
      <w:r w:rsidRPr="008F3828">
        <w:rPr>
          <w:rFonts w:ascii="Times New Roman" w:eastAsia="Times New Roman" w:hAnsi="Times New Roman" w:cs="Times New Roman"/>
          <w:b/>
          <w:bCs/>
          <w:sz w:val="24"/>
          <w:szCs w:val="24"/>
          <w:lang w:val="en-US" w:eastAsia="ru-RU"/>
        </w:rPr>
        <w:t>„Gestionarea drepturilor de proprietate intelectuală pentru inovațiile digitale”</w:t>
      </w:r>
      <w:r w:rsidRPr="008F3828">
        <w:rPr>
          <w:rFonts w:ascii="Times New Roman" w:eastAsia="Times New Roman" w:hAnsi="Times New Roman" w:cs="Times New Roman"/>
          <w:sz w:val="24"/>
          <w:szCs w:val="24"/>
          <w:lang w:val="en-US" w:eastAsia="ru-RU"/>
        </w:rPr>
        <w:t xml:space="preserve"> a fost selectat de Armenia ca subiectul recomandărilor de politică naționale ale EU4Digital și al planului de acțiune privind implementarea, desfășurat ca parte a activității    Programului EU4Digital pentru a promova un cadru legislativ comun care să favorizeze inovarea TIC în rândul țărilor partenere din est.</w:t>
      </w:r>
      <w:proofErr w:type="gramEnd"/>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În acest cadru, echipa de inovare TIC a EU4Digital a efectuat o analiză a decalajului în domeniul de politici privind gestionarea DPI pentru inovațiile digitale din Armenia, pe baza celor mai bune practici ale UE, a fi urmată de recomandări de politici adaptate și de un plan de acțiune pentru implementarea acestora. Acest articol oferă o imagine de ansamblu a celor mai bune </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proofErr w:type="gramStart"/>
      <w:r w:rsidRPr="008F3828">
        <w:rPr>
          <w:rFonts w:ascii="Times New Roman" w:eastAsia="Times New Roman" w:hAnsi="Times New Roman" w:cs="Times New Roman"/>
          <w:sz w:val="24"/>
          <w:szCs w:val="24"/>
          <w:lang w:val="en-US" w:eastAsia="ru-RU"/>
        </w:rPr>
        <w:t>practici</w:t>
      </w:r>
      <w:proofErr w:type="gramEnd"/>
      <w:r w:rsidRPr="008F3828">
        <w:rPr>
          <w:rFonts w:ascii="Times New Roman" w:eastAsia="Times New Roman" w:hAnsi="Times New Roman" w:cs="Times New Roman"/>
          <w:sz w:val="24"/>
          <w:szCs w:val="24"/>
          <w:lang w:val="en-US" w:eastAsia="ru-RU"/>
        </w:rPr>
        <w:t xml:space="preserve"> ale UE identificate în domeniul de politici ales de Armenia – „Gestionarea drepturilor de proprietate intelectuală pentru inovațiile digitale”.</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b/>
          <w:bCs/>
          <w:sz w:val="24"/>
          <w:szCs w:val="24"/>
          <w:lang w:val="en-US" w:eastAsia="ru-RU"/>
        </w:rPr>
        <w:t>GESTIONAREA DREPTURILOR DE PROPRIETATE INTELECTUALĂ PENTRU INOVAȚII DIGITALE</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Abordarea avansată în ceea </w:t>
      </w:r>
      <w:proofErr w:type="gramStart"/>
      <w:r w:rsidRPr="008F3828">
        <w:rPr>
          <w:rFonts w:ascii="Times New Roman" w:eastAsia="Times New Roman" w:hAnsi="Times New Roman" w:cs="Times New Roman"/>
          <w:sz w:val="24"/>
          <w:szCs w:val="24"/>
          <w:lang w:val="en-US" w:eastAsia="ru-RU"/>
        </w:rPr>
        <w:t>ce</w:t>
      </w:r>
      <w:proofErr w:type="gramEnd"/>
      <w:r w:rsidRPr="008F3828">
        <w:rPr>
          <w:rFonts w:ascii="Times New Roman" w:eastAsia="Times New Roman" w:hAnsi="Times New Roman" w:cs="Times New Roman"/>
          <w:sz w:val="24"/>
          <w:szCs w:val="24"/>
          <w:lang w:val="en-US" w:eastAsia="ru-RU"/>
        </w:rPr>
        <w:t xml:space="preserve"> privește proprietatea intelectuală (PI) în statele membre ale UE este că PI este un activ comercial. Succesul pieței </w:t>
      </w:r>
      <w:proofErr w:type="gramStart"/>
      <w:r w:rsidRPr="008F3828">
        <w:rPr>
          <w:rFonts w:ascii="Times New Roman" w:eastAsia="Times New Roman" w:hAnsi="Times New Roman" w:cs="Times New Roman"/>
          <w:sz w:val="24"/>
          <w:szCs w:val="24"/>
          <w:lang w:val="en-US" w:eastAsia="ru-RU"/>
        </w:rPr>
        <w:t>este</w:t>
      </w:r>
      <w:proofErr w:type="gramEnd"/>
      <w:r w:rsidRPr="008F3828">
        <w:rPr>
          <w:rFonts w:ascii="Times New Roman" w:eastAsia="Times New Roman" w:hAnsi="Times New Roman" w:cs="Times New Roman"/>
          <w:sz w:val="24"/>
          <w:szCs w:val="24"/>
          <w:lang w:val="en-US" w:eastAsia="ru-RU"/>
        </w:rPr>
        <w:t xml:space="preserve"> creat prin </w:t>
      </w:r>
      <w:r w:rsidRPr="008F3828">
        <w:rPr>
          <w:rFonts w:ascii="Times New Roman" w:eastAsia="Times New Roman" w:hAnsi="Times New Roman" w:cs="Times New Roman"/>
          <w:b/>
          <w:bCs/>
          <w:sz w:val="24"/>
          <w:szCs w:val="24"/>
          <w:lang w:val="en-US" w:eastAsia="ru-RU"/>
        </w:rPr>
        <w:t>furnizarea de propuneri de valoare unice</w:t>
      </w:r>
      <w:r w:rsidRPr="008F3828">
        <w:rPr>
          <w:rFonts w:ascii="Times New Roman" w:eastAsia="Times New Roman" w:hAnsi="Times New Roman" w:cs="Times New Roman"/>
          <w:sz w:val="24"/>
          <w:szCs w:val="24"/>
          <w:lang w:val="en-US" w:eastAsia="ru-RU"/>
        </w:rPr>
        <w:t>, în care pasul inventiv poate să nu fie nici măcar brevetabil în temeiul legislației existente.</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Dincolo de funcțiile obișnuite (acordarea de putere exclusivă asupra proprietății și producerea de stimulente pentru inovare), PI poate fi o sursă de multe oportunități bune pentru dezvoltarea afacerilor – prin consolidarea poziției unei companii printre concurenți și, de asemenea, prin crearea bazei parteneriatelor strategice transfrontaliere și </w:t>
      </w:r>
      <w:proofErr w:type="gramStart"/>
      <w:r w:rsidRPr="008F3828">
        <w:rPr>
          <w:rFonts w:ascii="Times New Roman" w:eastAsia="Times New Roman" w:hAnsi="Times New Roman" w:cs="Times New Roman"/>
          <w:sz w:val="24"/>
          <w:szCs w:val="24"/>
          <w:lang w:val="en-US" w:eastAsia="ru-RU"/>
        </w:rPr>
        <w:t>a</w:t>
      </w:r>
      <w:proofErr w:type="gramEnd"/>
      <w:r w:rsidRPr="008F3828">
        <w:rPr>
          <w:rFonts w:ascii="Times New Roman" w:eastAsia="Times New Roman" w:hAnsi="Times New Roman" w:cs="Times New Roman"/>
          <w:sz w:val="24"/>
          <w:szCs w:val="24"/>
          <w:lang w:val="en-US" w:eastAsia="ru-RU"/>
        </w:rPr>
        <w:t xml:space="preserve"> industriilor.</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Dezvoltarea unui ecosistem eficient pentru drepturile de proprietate intelectuală (DPI) adaptat </w:t>
      </w:r>
      <w:proofErr w:type="gramStart"/>
      <w:r w:rsidRPr="008F3828">
        <w:rPr>
          <w:rFonts w:ascii="Times New Roman" w:eastAsia="Times New Roman" w:hAnsi="Times New Roman" w:cs="Times New Roman"/>
          <w:sz w:val="24"/>
          <w:szCs w:val="24"/>
          <w:lang w:val="en-US" w:eastAsia="ru-RU"/>
        </w:rPr>
        <w:t>să</w:t>
      </w:r>
      <w:proofErr w:type="gramEnd"/>
      <w:r w:rsidRPr="008F3828">
        <w:rPr>
          <w:rFonts w:ascii="Times New Roman" w:eastAsia="Times New Roman" w:hAnsi="Times New Roman" w:cs="Times New Roman"/>
          <w:sz w:val="24"/>
          <w:szCs w:val="24"/>
          <w:lang w:val="en-US" w:eastAsia="ru-RU"/>
        </w:rPr>
        <w:t xml:space="preserve"> răspundă provocărilor economiei digitale globalizatoare necesită atât un mediu de reglementare mai bun, cât și competențe de afaceri mai bune. Nevoile </w:t>
      </w:r>
      <w:r w:rsidRPr="008F3828">
        <w:rPr>
          <w:rFonts w:ascii="Times New Roman" w:eastAsia="Times New Roman" w:hAnsi="Times New Roman" w:cs="Times New Roman"/>
          <w:b/>
          <w:bCs/>
          <w:sz w:val="24"/>
          <w:szCs w:val="24"/>
          <w:lang w:val="en-US" w:eastAsia="ru-RU"/>
        </w:rPr>
        <w:t>de învățare ale ecosistemului DPI</w:t>
      </w:r>
      <w:r w:rsidRPr="008F3828">
        <w:rPr>
          <w:rFonts w:ascii="Times New Roman" w:eastAsia="Times New Roman" w:hAnsi="Times New Roman" w:cs="Times New Roman"/>
          <w:sz w:val="24"/>
          <w:szCs w:val="24"/>
          <w:lang w:val="en-US" w:eastAsia="ru-RU"/>
        </w:rPr>
        <w:t xml:space="preserve"> cresc, de asemenea, și </w:t>
      </w:r>
      <w:r w:rsidRPr="008F3828">
        <w:rPr>
          <w:rFonts w:ascii="Times New Roman" w:eastAsia="Times New Roman" w:hAnsi="Times New Roman" w:cs="Times New Roman"/>
          <w:b/>
          <w:bCs/>
          <w:sz w:val="24"/>
          <w:szCs w:val="24"/>
          <w:lang w:val="en-US" w:eastAsia="ru-RU"/>
        </w:rPr>
        <w:t>modelele operaționale trebuie revizuite</w:t>
      </w:r>
      <w:proofErr w:type="gramStart"/>
      <w:r w:rsidRPr="008F3828">
        <w:rPr>
          <w:rFonts w:ascii="Times New Roman" w:eastAsia="Times New Roman" w:hAnsi="Times New Roman" w:cs="Times New Roman"/>
          <w:b/>
          <w:bCs/>
          <w:sz w:val="24"/>
          <w:szCs w:val="24"/>
          <w:lang w:val="en-US" w:eastAsia="ru-RU"/>
        </w:rPr>
        <w:t>,</w:t>
      </w:r>
      <w:r w:rsidRPr="008F3828">
        <w:rPr>
          <w:rFonts w:ascii="Times New Roman" w:eastAsia="Times New Roman" w:hAnsi="Times New Roman" w:cs="Times New Roman"/>
          <w:sz w:val="24"/>
          <w:szCs w:val="24"/>
          <w:lang w:val="en-US" w:eastAsia="ru-RU"/>
        </w:rPr>
        <w:t xml:space="preserve">  deoarece</w:t>
      </w:r>
      <w:proofErr w:type="gramEnd"/>
      <w:r w:rsidRPr="008F3828">
        <w:rPr>
          <w:rFonts w:ascii="Times New Roman" w:eastAsia="Times New Roman" w:hAnsi="Times New Roman" w:cs="Times New Roman"/>
          <w:sz w:val="24"/>
          <w:szCs w:val="24"/>
          <w:lang w:val="en-US" w:eastAsia="ru-RU"/>
        </w:rPr>
        <w:t xml:space="preserve"> economia și tehnologiile se schimbă în mod semnificativ.</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Ceea </w:t>
      </w:r>
      <w:proofErr w:type="gramStart"/>
      <w:r w:rsidRPr="008F3828">
        <w:rPr>
          <w:rFonts w:ascii="Times New Roman" w:eastAsia="Times New Roman" w:hAnsi="Times New Roman" w:cs="Times New Roman"/>
          <w:sz w:val="24"/>
          <w:szCs w:val="24"/>
          <w:lang w:val="en-US" w:eastAsia="ru-RU"/>
        </w:rPr>
        <w:t>ce</w:t>
      </w:r>
      <w:proofErr w:type="gramEnd"/>
      <w:r w:rsidRPr="008F3828">
        <w:rPr>
          <w:rFonts w:ascii="Times New Roman" w:eastAsia="Times New Roman" w:hAnsi="Times New Roman" w:cs="Times New Roman"/>
          <w:sz w:val="24"/>
          <w:szCs w:val="24"/>
          <w:lang w:val="en-US" w:eastAsia="ru-RU"/>
        </w:rPr>
        <w:t xml:space="preserve"> urmează este o imagine de ansamblu a principalelor componente ale politicii UE care sprijină gestionarea DPI pentru inovarea digitală.</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b/>
          <w:bCs/>
          <w:sz w:val="24"/>
          <w:szCs w:val="24"/>
          <w:lang w:val="en-US" w:eastAsia="ru-RU"/>
        </w:rPr>
        <w:t>Scutirea acordurilor de cercetare și dezvoltare și a acordurilor de transfer de tehnologie de reglementarea antimonopol</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b/>
          <w:bCs/>
          <w:sz w:val="24"/>
          <w:szCs w:val="24"/>
          <w:lang w:val="en-US" w:eastAsia="ru-RU"/>
        </w:rPr>
        <w:t xml:space="preserve">Regulamentul Comisiei (UE) Nr </w:t>
      </w:r>
      <w:hyperlink r:id="rId9" w:history="1">
        <w:r w:rsidRPr="008F3828">
          <w:rPr>
            <w:rFonts w:ascii="Times New Roman" w:eastAsia="Times New Roman" w:hAnsi="Times New Roman" w:cs="Times New Roman"/>
            <w:b/>
            <w:bCs/>
            <w:sz w:val="24"/>
            <w:szCs w:val="24"/>
            <w:lang w:val="en-US" w:eastAsia="ru-RU"/>
          </w:rPr>
          <w:t>1217/2010</w:t>
        </w:r>
      </w:hyperlink>
      <w:r w:rsidRPr="008F3828">
        <w:rPr>
          <w:rFonts w:ascii="Times New Roman" w:eastAsia="Times New Roman" w:hAnsi="Times New Roman" w:cs="Times New Roman"/>
          <w:sz w:val="24"/>
          <w:szCs w:val="24"/>
          <w:lang w:val="en-US" w:eastAsia="ru-RU"/>
        </w:rPr>
        <w:t xml:space="preserve"> </w:t>
      </w:r>
      <w:r w:rsidRPr="008F3828">
        <w:rPr>
          <w:rFonts w:ascii="Times New Roman" w:eastAsia="Times New Roman" w:hAnsi="Times New Roman" w:cs="Times New Roman"/>
          <w:b/>
          <w:bCs/>
          <w:sz w:val="24"/>
          <w:szCs w:val="24"/>
          <w:lang w:val="en-US" w:eastAsia="ru-RU"/>
        </w:rPr>
        <w:t xml:space="preserve">din </w:t>
      </w:r>
      <w:proofErr w:type="gramStart"/>
      <w:r w:rsidRPr="008F3828">
        <w:rPr>
          <w:rFonts w:ascii="Times New Roman" w:eastAsia="Times New Roman" w:hAnsi="Times New Roman" w:cs="Times New Roman"/>
          <w:b/>
          <w:bCs/>
          <w:sz w:val="24"/>
          <w:szCs w:val="24"/>
          <w:lang w:val="en-US" w:eastAsia="ru-RU"/>
        </w:rPr>
        <w:t>14 decembrie</w:t>
      </w:r>
      <w:proofErr w:type="gramEnd"/>
      <w:r w:rsidRPr="008F3828">
        <w:rPr>
          <w:rFonts w:ascii="Times New Roman" w:eastAsia="Times New Roman" w:hAnsi="Times New Roman" w:cs="Times New Roman"/>
          <w:b/>
          <w:bCs/>
          <w:sz w:val="24"/>
          <w:szCs w:val="24"/>
          <w:lang w:val="en-US" w:eastAsia="ru-RU"/>
        </w:rPr>
        <w:t xml:space="preserve"> 2010</w:t>
      </w:r>
      <w:r w:rsidRPr="008F3828">
        <w:rPr>
          <w:rFonts w:ascii="Times New Roman" w:eastAsia="Times New Roman" w:hAnsi="Times New Roman" w:cs="Times New Roman"/>
          <w:sz w:val="24"/>
          <w:szCs w:val="24"/>
          <w:lang w:val="en-US" w:eastAsia="ru-RU"/>
        </w:rPr>
        <w:t xml:space="preserve"> determină principiile încheierii acordurilor CD. Regulamentul stipulează că </w:t>
      </w:r>
      <w:r w:rsidRPr="008F3828">
        <w:rPr>
          <w:rFonts w:ascii="Times New Roman" w:eastAsia="Times New Roman" w:hAnsi="Times New Roman" w:cs="Times New Roman"/>
          <w:i/>
          <w:iCs/>
          <w:sz w:val="24"/>
          <w:szCs w:val="24"/>
          <w:lang w:val="en-US" w:eastAsia="ru-RU"/>
        </w:rPr>
        <w:t xml:space="preserve">„toate părțile la acordul CD au acces </w:t>
      </w:r>
      <w:r w:rsidRPr="008F3828">
        <w:rPr>
          <w:rFonts w:ascii="Times New Roman" w:eastAsia="Times New Roman" w:hAnsi="Times New Roman" w:cs="Times New Roman"/>
          <w:i/>
          <w:iCs/>
          <w:sz w:val="24"/>
          <w:szCs w:val="24"/>
          <w:lang w:val="en-US" w:eastAsia="ru-RU"/>
        </w:rPr>
        <w:lastRenderedPageBreak/>
        <w:t>nelimitat la rezultatele finale ale cercetării și dezvoltării în comun sau ale activităților remunerate de cercetare și dezvoltare, inclusiv la drepturile de proprietate intelectuală și la know-how-ul rezultate, în vederea unor activități suplimentare de cercetare, dezvoltare și exploatare, de îndată ce acestea sunt disponibile”.</w:t>
      </w:r>
      <w:r w:rsidRPr="008F3828">
        <w:rPr>
          <w:rFonts w:ascii="Times New Roman" w:eastAsia="Times New Roman" w:hAnsi="Times New Roman" w:cs="Times New Roman"/>
          <w:sz w:val="24"/>
          <w:szCs w:val="24"/>
          <w:lang w:val="en-US" w:eastAsia="ru-RU"/>
        </w:rPr>
        <w:t xml:space="preserve"> Prezentul regulament intenționează </w:t>
      </w:r>
      <w:proofErr w:type="gramStart"/>
      <w:r w:rsidRPr="008F3828">
        <w:rPr>
          <w:rFonts w:ascii="Times New Roman" w:eastAsia="Times New Roman" w:hAnsi="Times New Roman" w:cs="Times New Roman"/>
          <w:sz w:val="24"/>
          <w:szCs w:val="24"/>
          <w:lang w:val="en-US" w:eastAsia="ru-RU"/>
        </w:rPr>
        <w:t>să</w:t>
      </w:r>
      <w:proofErr w:type="gramEnd"/>
      <w:r w:rsidRPr="008F3828">
        <w:rPr>
          <w:rFonts w:ascii="Times New Roman" w:eastAsia="Times New Roman" w:hAnsi="Times New Roman" w:cs="Times New Roman"/>
          <w:sz w:val="24"/>
          <w:szCs w:val="24"/>
          <w:lang w:val="en-US" w:eastAsia="ru-RU"/>
        </w:rPr>
        <w:t xml:space="preserve"> faciliteze cercetarea și dezvoltarea, protejând în același timp concurența în mod eficient.</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b/>
          <w:bCs/>
          <w:sz w:val="24"/>
          <w:szCs w:val="24"/>
          <w:lang w:val="en-US" w:eastAsia="ru-RU"/>
        </w:rPr>
        <w:t xml:space="preserve">Regulamentul Comisiei (UE) Nr </w:t>
      </w:r>
      <w:hyperlink r:id="rId10" w:history="1">
        <w:r w:rsidRPr="008F3828">
          <w:rPr>
            <w:rFonts w:ascii="Times New Roman" w:eastAsia="Times New Roman" w:hAnsi="Times New Roman" w:cs="Times New Roman"/>
            <w:b/>
            <w:bCs/>
            <w:sz w:val="24"/>
            <w:szCs w:val="24"/>
            <w:lang w:val="en-US" w:eastAsia="ru-RU"/>
          </w:rPr>
          <w:t>316/2014</w:t>
        </w:r>
      </w:hyperlink>
      <w:r w:rsidRPr="008F3828">
        <w:rPr>
          <w:rFonts w:ascii="Times New Roman" w:eastAsia="Times New Roman" w:hAnsi="Times New Roman" w:cs="Times New Roman"/>
          <w:b/>
          <w:bCs/>
          <w:sz w:val="24"/>
          <w:szCs w:val="24"/>
          <w:lang w:val="en-US" w:eastAsia="ru-RU"/>
        </w:rPr>
        <w:t>din 21 martie 2014</w:t>
      </w:r>
      <w:r w:rsidRPr="008F3828">
        <w:rPr>
          <w:rFonts w:ascii="Times New Roman" w:eastAsia="Times New Roman" w:hAnsi="Times New Roman" w:cs="Times New Roman"/>
          <w:sz w:val="24"/>
          <w:szCs w:val="24"/>
          <w:lang w:val="en-US" w:eastAsia="ru-RU"/>
        </w:rPr>
        <w:t xml:space="preserve"> determină principiile de încheiere a acordurilor de transfer de tehnologie. Acest regulament intenționează </w:t>
      </w:r>
      <w:proofErr w:type="gramStart"/>
      <w:r w:rsidRPr="008F3828">
        <w:rPr>
          <w:rFonts w:ascii="Times New Roman" w:eastAsia="Times New Roman" w:hAnsi="Times New Roman" w:cs="Times New Roman"/>
          <w:sz w:val="24"/>
          <w:szCs w:val="24"/>
          <w:lang w:val="en-US" w:eastAsia="ru-RU"/>
        </w:rPr>
        <w:t>să</w:t>
      </w:r>
      <w:proofErr w:type="gramEnd"/>
      <w:r w:rsidRPr="008F3828">
        <w:rPr>
          <w:rFonts w:ascii="Times New Roman" w:eastAsia="Times New Roman" w:hAnsi="Times New Roman" w:cs="Times New Roman"/>
          <w:sz w:val="24"/>
          <w:szCs w:val="24"/>
          <w:lang w:val="en-US" w:eastAsia="ru-RU"/>
        </w:rPr>
        <w:t xml:space="preserve"> asigure o protecție eficientă a concurenței și să asigure o securitate juridică adecvată pentru întreprinderi. Regulamentul se aplică acordurilor în cazul în care </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licențiatorul permite licențiatului și/sau unuia sau mai multor subcontractanți ai săi să exploateze drepturile asupra tehnologiei care fac obiectul unei licențe, eventual după alte activități de cercetare și dezvoltare ale licențiatului și/sau ale subcontractanților săi, în scopul producerii de bunuri sau servicii.</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b/>
          <w:bCs/>
          <w:sz w:val="24"/>
          <w:szCs w:val="24"/>
          <w:lang w:val="en-US" w:eastAsia="ru-RU"/>
        </w:rPr>
        <w:t>Distribuirea drepturilor de PI în timpul cercetării, dezvoltării și inovării (C&amp;D&amp;I) în cadrul ajutorului de stat</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proofErr w:type="gramStart"/>
      <w:r w:rsidRPr="008F3828">
        <w:rPr>
          <w:rFonts w:ascii="Times New Roman" w:eastAsia="Times New Roman" w:hAnsi="Times New Roman" w:cs="Times New Roman"/>
          <w:sz w:val="24"/>
          <w:szCs w:val="24"/>
          <w:lang w:val="en-US" w:eastAsia="ru-RU"/>
        </w:rPr>
        <w:t>Normele privind ajutoarele de stat  pentru cercetarea, dezvoltarea și inovarea (C&amp;D&amp;I), în vigoare de la 1 iulie 2014 (</w:t>
      </w:r>
      <w:hyperlink r:id="rId11" w:history="1">
        <w:r w:rsidRPr="008F3828">
          <w:rPr>
            <w:rFonts w:ascii="Times New Roman" w:eastAsia="Times New Roman" w:hAnsi="Times New Roman" w:cs="Times New Roman"/>
            <w:color w:val="0000FF"/>
            <w:sz w:val="24"/>
            <w:szCs w:val="24"/>
            <w:u w:val="single"/>
            <w:lang w:val="en-US" w:eastAsia="ru-RU"/>
          </w:rPr>
          <w:t>COM 2014/C 198/01</w:t>
        </w:r>
      </w:hyperlink>
      <w:r w:rsidRPr="008F3828">
        <w:rPr>
          <w:rFonts w:ascii="Times New Roman" w:eastAsia="Times New Roman" w:hAnsi="Times New Roman" w:cs="Times New Roman"/>
          <w:sz w:val="24"/>
          <w:szCs w:val="24"/>
          <w:lang w:val="en-US" w:eastAsia="ru-RU"/>
        </w:rPr>
        <w:t>), stabilesc condițiile în care statele membre ale UE pot acorda ajutor de stat întreprinderilor pentru a desfășura activități de C&amp;D&amp;I. Comisia Europeană dispune de proceduri prin care monitorizează și aprobă ajutorul de stat, limitând în același timp denaturările concurenței care decurg din ajutorul pentru C&amp;D&amp;I, asigurându-se că ajutorul de stat pentru cercetare, dezvoltare și inovare este echitabil.</w:t>
      </w:r>
      <w:proofErr w:type="gramEnd"/>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Ghidurile privind normele DPI au fost elaborate pentru proiectele </w:t>
      </w:r>
      <w:hyperlink r:id="rId12" w:history="1">
        <w:r w:rsidRPr="008F3828">
          <w:rPr>
            <w:rFonts w:ascii="Times New Roman" w:eastAsia="Times New Roman" w:hAnsi="Times New Roman" w:cs="Times New Roman"/>
            <w:color w:val="0000FF"/>
            <w:sz w:val="24"/>
            <w:szCs w:val="24"/>
            <w:u w:val="single"/>
            <w:lang w:val="en-US" w:eastAsia="ru-RU"/>
          </w:rPr>
          <w:t>Orizont 2020</w:t>
        </w:r>
      </w:hyperlink>
      <w:r w:rsidRPr="008F3828">
        <w:rPr>
          <w:rFonts w:ascii="Times New Roman" w:eastAsia="Times New Roman" w:hAnsi="Times New Roman" w:cs="Times New Roman"/>
          <w:sz w:val="24"/>
          <w:szCs w:val="24"/>
          <w:lang w:val="en-US" w:eastAsia="ru-RU"/>
        </w:rPr>
        <w:t xml:space="preserve">  pentru </w:t>
      </w:r>
      <w:r w:rsidRPr="008F3828">
        <w:rPr>
          <w:rFonts w:ascii="Times New Roman" w:eastAsia="Times New Roman" w:hAnsi="Times New Roman" w:cs="Times New Roman"/>
          <w:i/>
          <w:iCs/>
          <w:sz w:val="24"/>
          <w:szCs w:val="24"/>
          <w:lang w:val="en-US" w:eastAsia="ru-RU"/>
        </w:rPr>
        <w:t>„a proteja și a valorifica mai bine beneficiile comerciale și economice din inițiativele de cercetare și inovare finanțate de UE”.</w:t>
      </w:r>
      <w:r w:rsidRPr="008F3828">
        <w:rPr>
          <w:rFonts w:ascii="Times New Roman" w:eastAsia="Times New Roman" w:hAnsi="Times New Roman" w:cs="Times New Roman"/>
          <w:sz w:val="24"/>
          <w:szCs w:val="24"/>
          <w:lang w:val="en-US" w:eastAsia="ru-RU"/>
        </w:rPr>
        <w:t xml:space="preserve"> Aceste norme privind PI fac parte dintr-un set unic de norme detaliate „Normele de participare la Orizont 2020”, în timp ce specificațiile privind gestionarea și managementul PI pot fi prezentate în dispozițiile acordului de grant sau în documentele justificative ca parte a cererilor de propuneri specifice.</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b/>
          <w:bCs/>
          <w:sz w:val="24"/>
          <w:szCs w:val="24"/>
          <w:lang w:val="en-US" w:eastAsia="ru-RU"/>
        </w:rPr>
        <w:t>Gestionarea proprietății intelectuale de către universități și organizații publice de cercetare</w:t>
      </w:r>
    </w:p>
    <w:p w:rsidR="008F3828" w:rsidRPr="008F3828" w:rsidRDefault="00C374F0" w:rsidP="008F3828">
      <w:pPr>
        <w:spacing w:after="0" w:line="240" w:lineRule="auto"/>
        <w:rPr>
          <w:rFonts w:ascii="Times New Roman" w:eastAsia="Times New Roman" w:hAnsi="Times New Roman" w:cs="Times New Roman"/>
          <w:sz w:val="24"/>
          <w:szCs w:val="24"/>
          <w:lang w:val="en-US" w:eastAsia="ru-RU"/>
        </w:rPr>
      </w:pPr>
      <w:hyperlink r:id="rId13" w:history="1">
        <w:proofErr w:type="gramStart"/>
        <w:r w:rsidR="008F3828" w:rsidRPr="008F3828">
          <w:rPr>
            <w:rFonts w:ascii="Times New Roman" w:eastAsia="Times New Roman" w:hAnsi="Times New Roman" w:cs="Times New Roman"/>
            <w:b/>
            <w:bCs/>
            <w:sz w:val="24"/>
            <w:szCs w:val="24"/>
            <w:lang w:val="en-US" w:eastAsia="ru-RU"/>
          </w:rPr>
          <w:t>Recomandarea 2008/416/CE privind gestionarea proprietății intelectuale în activitățile de transfer de cunoștințe și codul de bune practici pentru universități și alte organizații publice de cercetare</w:t>
        </w:r>
      </w:hyperlink>
      <w:r w:rsidR="008F3828" w:rsidRPr="008F3828">
        <w:rPr>
          <w:rFonts w:ascii="Times New Roman" w:eastAsia="Times New Roman" w:hAnsi="Times New Roman" w:cs="Times New Roman"/>
          <w:sz w:val="24"/>
          <w:szCs w:val="24"/>
          <w:lang w:val="en-US" w:eastAsia="ru-RU"/>
        </w:rPr>
        <w:t xml:space="preserve"> are ca scop îmbunătățirea modului în care universitățile și organizațiile publice de cercetare (OPC) din statele membre ale UE gestionează proprietatea intelectuală și transferul de cunoștințe. Acesta încurajează statele membre ale UE să introducă politici sau orientări pentru a asigura că rezultatele cercetării științifice finanțate din fonduri publice sunt utilizate în scop comercial sau pentru continuarea cercetărilor, pentru a facilita transferul de cunoștințe de către licențiați și crearea de întreprinderi spin-off și, astfel, pentru a încuraja absorbția inovațiilor.</w:t>
      </w:r>
      <w:proofErr w:type="gramEnd"/>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Codul de practică pentru universități și alte OPC-uri propune principii operaționale pe care OPC-urile și universitățile </w:t>
      </w:r>
      <w:proofErr w:type="gramStart"/>
      <w:r w:rsidRPr="008F3828">
        <w:rPr>
          <w:rFonts w:ascii="Times New Roman" w:eastAsia="Times New Roman" w:hAnsi="Times New Roman" w:cs="Times New Roman"/>
          <w:sz w:val="24"/>
          <w:szCs w:val="24"/>
          <w:lang w:val="en-US" w:eastAsia="ru-RU"/>
        </w:rPr>
        <w:t>să</w:t>
      </w:r>
      <w:proofErr w:type="gramEnd"/>
      <w:r w:rsidRPr="008F3828">
        <w:rPr>
          <w:rFonts w:ascii="Times New Roman" w:eastAsia="Times New Roman" w:hAnsi="Times New Roman" w:cs="Times New Roman"/>
          <w:sz w:val="24"/>
          <w:szCs w:val="24"/>
          <w:lang w:val="en-US" w:eastAsia="ru-RU"/>
        </w:rPr>
        <w:t xml:space="preserve"> le utilizeze atunci când își definesc sau revizuiesc politicile instituționale. Universitățile ar trebui </w:t>
      </w:r>
      <w:proofErr w:type="gramStart"/>
      <w:r w:rsidRPr="008F3828">
        <w:rPr>
          <w:rFonts w:ascii="Times New Roman" w:eastAsia="Times New Roman" w:hAnsi="Times New Roman" w:cs="Times New Roman"/>
          <w:sz w:val="24"/>
          <w:szCs w:val="24"/>
          <w:lang w:val="en-US" w:eastAsia="ru-RU"/>
        </w:rPr>
        <w:t>să</w:t>
      </w:r>
      <w:proofErr w:type="gramEnd"/>
      <w:r w:rsidRPr="008F3828">
        <w:rPr>
          <w:rFonts w:ascii="Times New Roman" w:eastAsia="Times New Roman" w:hAnsi="Times New Roman" w:cs="Times New Roman"/>
          <w:sz w:val="24"/>
          <w:szCs w:val="24"/>
          <w:lang w:val="en-US" w:eastAsia="ru-RU"/>
        </w:rPr>
        <w:t xml:space="preserve"> încurajeze rezultatele cercetării finanțate din fonduri publice să fie utilizate și diseminate, permițând în același timp protejarea proprietății intelectuale.</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b/>
          <w:bCs/>
          <w:sz w:val="24"/>
          <w:szCs w:val="24"/>
          <w:lang w:val="en-US" w:eastAsia="ru-RU"/>
        </w:rPr>
        <w:t>Ecosistemul de sprijin pentru DPI la nivelul UE și la nivel național</w:t>
      </w:r>
      <w:r w:rsidRPr="008F3828">
        <w:rPr>
          <w:rFonts w:ascii="Times New Roman" w:eastAsia="Times New Roman" w:hAnsi="Times New Roman" w:cs="Times New Roman"/>
          <w:sz w:val="24"/>
          <w:szCs w:val="24"/>
          <w:lang w:val="en-US" w:eastAsia="ru-RU"/>
        </w:rPr>
        <w:t xml:space="preserve"> La nivelul UE, sprijinul acordat DPI se adresează în </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proofErr w:type="gramStart"/>
      <w:r w:rsidRPr="008F3828">
        <w:rPr>
          <w:rFonts w:ascii="Times New Roman" w:eastAsia="Times New Roman" w:hAnsi="Times New Roman" w:cs="Times New Roman"/>
          <w:sz w:val="24"/>
          <w:szCs w:val="24"/>
          <w:lang w:val="en-US" w:eastAsia="ru-RU"/>
        </w:rPr>
        <w:t>principal</w:t>
      </w:r>
      <w:proofErr w:type="gramEnd"/>
      <w:r w:rsidRPr="008F3828">
        <w:rPr>
          <w:rFonts w:ascii="Times New Roman" w:eastAsia="Times New Roman" w:hAnsi="Times New Roman" w:cs="Times New Roman"/>
          <w:sz w:val="24"/>
          <w:szCs w:val="24"/>
          <w:lang w:val="en-US" w:eastAsia="ru-RU"/>
        </w:rPr>
        <w:t xml:space="preserve"> IMM-urilor care dispun de resurse limitate, timp pentru apărarea activelor care incorporează proprietatea intelectuală și cunoștințe insuficiente cu privire la dezvoltarea strategiei lor de afaceri în jurul activelor PI.</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Biroul european de </w:t>
      </w:r>
      <w:hyperlink r:id="rId14" w:history="1">
        <w:r w:rsidRPr="008F3828">
          <w:rPr>
            <w:rFonts w:ascii="Times New Roman" w:eastAsia="Times New Roman" w:hAnsi="Times New Roman" w:cs="Times New Roman"/>
            <w:color w:val="0000FF"/>
            <w:sz w:val="24"/>
            <w:szCs w:val="24"/>
            <w:u w:val="single"/>
            <w:lang w:val="en-US" w:eastAsia="ru-RU"/>
          </w:rPr>
          <w:t>asistență pentru PI</w:t>
        </w:r>
      </w:hyperlink>
      <w:r w:rsidRPr="008F3828">
        <w:rPr>
          <w:rFonts w:ascii="Times New Roman" w:eastAsia="Times New Roman" w:hAnsi="Times New Roman" w:cs="Times New Roman"/>
          <w:sz w:val="24"/>
          <w:szCs w:val="24"/>
          <w:lang w:val="en-US" w:eastAsia="ru-RU"/>
        </w:rPr>
        <w:t xml:space="preserve"> oferă consiliere personalizată cercetătorilor și IMM-urilor europene care participă la proiecte de cercetare finanțate de UE și IMM-urilor implicate în procesele internaționale de transfer de tehnologie, inclusiv o </w:t>
      </w:r>
      <w:hyperlink r:id="rId15" w:history="1">
        <w:r w:rsidRPr="008F3828">
          <w:rPr>
            <w:rFonts w:ascii="Times New Roman" w:eastAsia="Times New Roman" w:hAnsi="Times New Roman" w:cs="Times New Roman"/>
            <w:color w:val="0000FF"/>
            <w:sz w:val="24"/>
            <w:szCs w:val="24"/>
            <w:u w:val="single"/>
            <w:lang w:val="en-US" w:eastAsia="ru-RU"/>
          </w:rPr>
          <w:t>linie de asistență în cazul unei presupuse încălcări a drepturilor de proprietate intelectuală.</w:t>
        </w:r>
      </w:hyperlink>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lastRenderedPageBreak/>
        <w:t>Evaluarea politicii existente privind sprijinul pentru PI și eficacitatea instrumentelor de sprijin este efectuată de grupuri speciale de experți. Rapoartele (</w:t>
      </w:r>
      <w:hyperlink r:id="rId16" w:history="1">
        <w:r w:rsidRPr="008F3828">
          <w:rPr>
            <w:rFonts w:ascii="Times New Roman" w:eastAsia="Times New Roman" w:hAnsi="Times New Roman" w:cs="Times New Roman"/>
            <w:color w:val="0000FF"/>
            <w:sz w:val="24"/>
            <w:szCs w:val="24"/>
            <w:u w:val="single"/>
            <w:lang w:val="en-US" w:eastAsia="ru-RU"/>
          </w:rPr>
          <w:t>2007a</w:t>
        </w:r>
      </w:hyperlink>
      <w:r w:rsidRPr="008F3828">
        <w:rPr>
          <w:rFonts w:ascii="Times New Roman" w:eastAsia="Times New Roman" w:hAnsi="Times New Roman" w:cs="Times New Roman"/>
          <w:sz w:val="24"/>
          <w:szCs w:val="24"/>
          <w:lang w:val="en-US" w:eastAsia="ru-RU"/>
        </w:rPr>
        <w:t>,  </w:t>
      </w:r>
      <w:hyperlink r:id="rId17" w:history="1">
        <w:r w:rsidRPr="008F3828">
          <w:rPr>
            <w:rFonts w:ascii="Times New Roman" w:eastAsia="Times New Roman" w:hAnsi="Times New Roman" w:cs="Times New Roman"/>
            <w:color w:val="0000FF"/>
            <w:sz w:val="24"/>
            <w:szCs w:val="24"/>
            <w:u w:val="single"/>
            <w:lang w:val="en-US" w:eastAsia="ru-RU"/>
          </w:rPr>
          <w:t>2007b</w:t>
        </w:r>
      </w:hyperlink>
      <w:r w:rsidRPr="008F3828">
        <w:rPr>
          <w:rFonts w:ascii="Times New Roman" w:eastAsia="Times New Roman" w:hAnsi="Times New Roman" w:cs="Times New Roman"/>
          <w:sz w:val="24"/>
          <w:szCs w:val="24"/>
          <w:lang w:val="en-US" w:eastAsia="ru-RU"/>
        </w:rPr>
        <w:t>,  </w:t>
      </w:r>
      <w:hyperlink r:id="rId18" w:history="1">
        <w:r w:rsidRPr="008F3828">
          <w:rPr>
            <w:rFonts w:ascii="Times New Roman" w:eastAsia="Times New Roman" w:hAnsi="Times New Roman" w:cs="Times New Roman"/>
            <w:color w:val="0000FF"/>
            <w:sz w:val="24"/>
            <w:szCs w:val="24"/>
            <w:u w:val="single"/>
            <w:lang w:val="en-US" w:eastAsia="ru-RU"/>
          </w:rPr>
          <w:t>2013</w:t>
        </w:r>
      </w:hyperlink>
      <w:r w:rsidRPr="008F3828">
        <w:rPr>
          <w:rFonts w:ascii="Times New Roman" w:eastAsia="Times New Roman" w:hAnsi="Times New Roman" w:cs="Times New Roman"/>
          <w:sz w:val="24"/>
          <w:szCs w:val="24"/>
          <w:lang w:val="en-US" w:eastAsia="ru-RU"/>
        </w:rPr>
        <w:t>) subliniază principiile majore ale unui ecosistem eficient de sprijin pentru DPI:</w:t>
      </w:r>
    </w:p>
    <w:p w:rsidR="008F3828" w:rsidRPr="008F3828" w:rsidRDefault="008F3828" w:rsidP="008F3828">
      <w:pPr>
        <w:numPr>
          <w:ilvl w:val="0"/>
          <w:numId w:val="1"/>
        </w:num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să ofere competențe de gestionare a activelor intelectuale, mai degrabă decât să majoreze înregistrarea drepturilor de PI;</w:t>
      </w:r>
    </w:p>
    <w:p w:rsidR="008F3828" w:rsidRPr="008F3828" w:rsidRDefault="008F3828" w:rsidP="008F3828">
      <w:pPr>
        <w:numPr>
          <w:ilvl w:val="0"/>
          <w:numId w:val="1"/>
        </w:num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asigurarea legăturilor dintre sprijinul specialistului în PI și sprijinul general pentru afaceri (de exemplu, Oficiile Naționale pentru Proprietate Intelectuală și un sprijin mai general pentru inovare);</w:t>
      </w:r>
    </w:p>
    <w:p w:rsidR="008F3828" w:rsidRPr="008F3828" w:rsidRDefault="008F3828" w:rsidP="008F3828">
      <w:pPr>
        <w:numPr>
          <w:ilvl w:val="0"/>
          <w:numId w:val="1"/>
        </w:num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să asigure că sprijinul este coordonat la nivel național și la nivelul UE;</w:t>
      </w:r>
    </w:p>
    <w:p w:rsidR="008F3828" w:rsidRPr="008F3828" w:rsidRDefault="008F3828" w:rsidP="008F3828">
      <w:pPr>
        <w:numPr>
          <w:ilvl w:val="0"/>
          <w:numId w:val="1"/>
        </w:numPr>
        <w:spacing w:after="0" w:line="240" w:lineRule="auto"/>
        <w:rPr>
          <w:rFonts w:ascii="Times New Roman" w:eastAsia="Times New Roman" w:hAnsi="Times New Roman" w:cs="Times New Roman"/>
          <w:sz w:val="24"/>
          <w:szCs w:val="24"/>
          <w:lang w:val="en-US" w:eastAsia="ru-RU"/>
        </w:rPr>
      </w:pPr>
      <w:proofErr w:type="gramStart"/>
      <w:r w:rsidRPr="008F3828">
        <w:rPr>
          <w:rFonts w:ascii="Times New Roman" w:eastAsia="Times New Roman" w:hAnsi="Times New Roman" w:cs="Times New Roman"/>
          <w:sz w:val="24"/>
          <w:szCs w:val="24"/>
          <w:lang w:val="en-US" w:eastAsia="ru-RU"/>
        </w:rPr>
        <w:t>atitudine</w:t>
      </w:r>
      <w:proofErr w:type="gramEnd"/>
      <w:r w:rsidRPr="008F3828">
        <w:rPr>
          <w:rFonts w:ascii="Times New Roman" w:eastAsia="Times New Roman" w:hAnsi="Times New Roman" w:cs="Times New Roman"/>
          <w:sz w:val="24"/>
          <w:szCs w:val="24"/>
          <w:lang w:val="en-US" w:eastAsia="ru-RU"/>
        </w:rPr>
        <w:t xml:space="preserve"> de client-serviciu față de IMM-uri.</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O problemă importantă marcată ca urmare a evaluării practicilor UE privind sprijinul acordat IMM-urilor în domeniul DPI a fost că </w:t>
      </w:r>
      <w:r w:rsidRPr="008F3828">
        <w:rPr>
          <w:rFonts w:ascii="Times New Roman" w:eastAsia="Times New Roman" w:hAnsi="Times New Roman" w:cs="Times New Roman"/>
          <w:i/>
          <w:iCs/>
          <w:sz w:val="24"/>
          <w:szCs w:val="24"/>
          <w:lang w:val="en-US" w:eastAsia="ru-RU"/>
        </w:rPr>
        <w:t>„cea mai bună modalitate de a oferi sprijin DPI a fost de a-</w:t>
      </w:r>
      <w:proofErr w:type="gramStart"/>
      <w:r w:rsidRPr="008F3828">
        <w:rPr>
          <w:rFonts w:ascii="Times New Roman" w:eastAsia="Times New Roman" w:hAnsi="Times New Roman" w:cs="Times New Roman"/>
          <w:i/>
          <w:iCs/>
          <w:sz w:val="24"/>
          <w:szCs w:val="24"/>
          <w:lang w:val="en-US" w:eastAsia="ru-RU"/>
        </w:rPr>
        <w:t xml:space="preserve">l </w:t>
      </w:r>
      <w:r w:rsidRPr="008F3828">
        <w:rPr>
          <w:rFonts w:ascii="Times New Roman" w:eastAsia="Times New Roman" w:hAnsi="Times New Roman" w:cs="Times New Roman"/>
          <w:b/>
          <w:bCs/>
          <w:i/>
          <w:iCs/>
          <w:sz w:val="24"/>
          <w:szCs w:val="24"/>
          <w:lang w:val="en-US" w:eastAsia="ru-RU"/>
        </w:rPr>
        <w:t> livra</w:t>
      </w:r>
      <w:proofErr w:type="gramEnd"/>
      <w:r w:rsidRPr="008F3828">
        <w:rPr>
          <w:rFonts w:ascii="Times New Roman" w:eastAsia="Times New Roman" w:hAnsi="Times New Roman" w:cs="Times New Roman"/>
          <w:b/>
          <w:bCs/>
          <w:i/>
          <w:iCs/>
          <w:sz w:val="24"/>
          <w:szCs w:val="24"/>
          <w:lang w:val="en-US" w:eastAsia="ru-RU"/>
        </w:rPr>
        <w:t xml:space="preserve"> ca parte a sprijinului general pentru întreprinderi”</w:t>
      </w:r>
      <w:r w:rsidRPr="008F3828">
        <w:rPr>
          <w:rFonts w:ascii="Times New Roman" w:eastAsia="Times New Roman" w:hAnsi="Times New Roman" w:cs="Times New Roman"/>
          <w:sz w:val="24"/>
          <w:szCs w:val="24"/>
          <w:lang w:val="en-US" w:eastAsia="ru-RU"/>
        </w:rPr>
        <w:t xml:space="preserve"> [</w:t>
      </w:r>
      <w:hyperlink r:id="rId19" w:history="1">
        <w:r w:rsidRPr="008F3828">
          <w:rPr>
            <w:rFonts w:ascii="Times New Roman" w:eastAsia="Times New Roman" w:hAnsi="Times New Roman" w:cs="Times New Roman"/>
            <w:color w:val="0000FF"/>
            <w:sz w:val="24"/>
            <w:szCs w:val="24"/>
            <w:u w:val="single"/>
            <w:lang w:val="en-US" w:eastAsia="ru-RU"/>
          </w:rPr>
          <w:t>Raportul proiectului IPorta]</w:t>
        </w:r>
      </w:hyperlink>
      <w:r w:rsidRPr="008F3828">
        <w:rPr>
          <w:rFonts w:ascii="Times New Roman" w:eastAsia="Times New Roman" w:hAnsi="Times New Roman" w:cs="Times New Roman"/>
          <w:sz w:val="24"/>
          <w:szCs w:val="24"/>
          <w:lang w:val="en-US" w:eastAsia="ru-RU"/>
        </w:rPr>
        <w:t xml:space="preserve">. La revizuirea capacităților oficiilor naționale de PI de sprijinire </w:t>
      </w:r>
      <w:proofErr w:type="gramStart"/>
      <w:r w:rsidRPr="008F3828">
        <w:rPr>
          <w:rFonts w:ascii="Times New Roman" w:eastAsia="Times New Roman" w:hAnsi="Times New Roman" w:cs="Times New Roman"/>
          <w:sz w:val="24"/>
          <w:szCs w:val="24"/>
          <w:lang w:val="en-US" w:eastAsia="ru-RU"/>
        </w:rPr>
        <w:t>a</w:t>
      </w:r>
      <w:proofErr w:type="gramEnd"/>
      <w:r w:rsidRPr="008F3828">
        <w:rPr>
          <w:rFonts w:ascii="Times New Roman" w:eastAsia="Times New Roman" w:hAnsi="Times New Roman" w:cs="Times New Roman"/>
          <w:sz w:val="24"/>
          <w:szCs w:val="24"/>
          <w:lang w:val="en-US" w:eastAsia="ru-RU"/>
        </w:rPr>
        <w:t xml:space="preserve"> IMM-urilor, s-a observat că </w:t>
      </w:r>
      <w:r w:rsidRPr="008F3828">
        <w:rPr>
          <w:rFonts w:ascii="Times New Roman" w:eastAsia="Times New Roman" w:hAnsi="Times New Roman" w:cs="Times New Roman"/>
          <w:i/>
          <w:iCs/>
          <w:sz w:val="24"/>
          <w:szCs w:val="24"/>
          <w:lang w:val="en-US" w:eastAsia="ru-RU"/>
        </w:rPr>
        <w:t xml:space="preserve">„unele birouri naționale de PI păreau să se simtă confortabil să rămână cu rolul lor de organisme administrative. Alții s-au confruntat cu restricții legale în încercarea de </w:t>
      </w:r>
      <w:proofErr w:type="gramStart"/>
      <w:r w:rsidRPr="008F3828">
        <w:rPr>
          <w:rFonts w:ascii="Times New Roman" w:eastAsia="Times New Roman" w:hAnsi="Times New Roman" w:cs="Times New Roman"/>
          <w:i/>
          <w:iCs/>
          <w:sz w:val="24"/>
          <w:szCs w:val="24"/>
          <w:lang w:val="en-US" w:eastAsia="ru-RU"/>
        </w:rPr>
        <w:t>a</w:t>
      </w:r>
      <w:proofErr w:type="gramEnd"/>
      <w:r w:rsidRPr="008F3828">
        <w:rPr>
          <w:rFonts w:ascii="Times New Roman" w:eastAsia="Times New Roman" w:hAnsi="Times New Roman" w:cs="Times New Roman"/>
          <w:i/>
          <w:iCs/>
          <w:sz w:val="24"/>
          <w:szCs w:val="24"/>
          <w:lang w:val="en-US" w:eastAsia="ru-RU"/>
        </w:rPr>
        <w:t xml:space="preserve"> oferi sprijin IMM-urilor”</w:t>
      </w:r>
      <w:r w:rsidRPr="008F3828">
        <w:rPr>
          <w:rFonts w:ascii="Times New Roman" w:eastAsia="Times New Roman" w:hAnsi="Times New Roman" w:cs="Times New Roman"/>
          <w:sz w:val="24"/>
          <w:szCs w:val="24"/>
          <w:lang w:val="en-US" w:eastAsia="ru-RU"/>
        </w:rPr>
        <w:t>.</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b/>
          <w:bCs/>
          <w:sz w:val="24"/>
          <w:szCs w:val="24"/>
          <w:lang w:val="en-US" w:eastAsia="ru-RU"/>
        </w:rPr>
        <w:t>Ecosistemul de sprijin pentru DPI al consultanților externi (în afara oficiului național de PI)</w:t>
      </w:r>
    </w:p>
    <w:p w:rsidR="008F3828" w:rsidRPr="008F3828" w:rsidRDefault="00C374F0" w:rsidP="008F3828">
      <w:pPr>
        <w:spacing w:after="0" w:line="240" w:lineRule="auto"/>
        <w:rPr>
          <w:rFonts w:ascii="Times New Roman" w:eastAsia="Times New Roman" w:hAnsi="Times New Roman" w:cs="Times New Roman"/>
          <w:sz w:val="24"/>
          <w:szCs w:val="24"/>
          <w:lang w:val="en-US" w:eastAsia="ru-RU"/>
        </w:rPr>
      </w:pPr>
      <w:hyperlink r:id="rId20" w:history="1">
        <w:r w:rsidR="008F3828" w:rsidRPr="008F3828">
          <w:rPr>
            <w:rFonts w:ascii="Times New Roman" w:eastAsia="Times New Roman" w:hAnsi="Times New Roman" w:cs="Times New Roman"/>
            <w:color w:val="0000FF"/>
            <w:sz w:val="24"/>
            <w:szCs w:val="24"/>
            <w:u w:val="single"/>
            <w:lang w:val="en-US" w:eastAsia="ru-RU"/>
          </w:rPr>
          <w:t>Raportul privind „Evaluarea comparativă a serviciilor naționale și regionale de sprijin pentru IMM-uri în domeniul proprietății intelectuale și industriale”,</w:t>
        </w:r>
      </w:hyperlink>
      <w:r w:rsidR="008F3828" w:rsidRPr="008F3828">
        <w:rPr>
          <w:rFonts w:ascii="Times New Roman" w:eastAsia="Times New Roman" w:hAnsi="Times New Roman" w:cs="Times New Roman"/>
          <w:sz w:val="24"/>
          <w:szCs w:val="24"/>
          <w:lang w:val="en-US" w:eastAsia="ru-RU"/>
        </w:rPr>
        <w:t xml:space="preserve"> elaborat de PRO INNO Europe, a inclus o listă a serviciilor de sprijin care cuprinde 279 de organizații din 33 de țări.</w:t>
      </w:r>
    </w:p>
    <w:p w:rsidR="008F3828" w:rsidRPr="008F3828" w:rsidRDefault="00C374F0" w:rsidP="008F3828">
      <w:pPr>
        <w:spacing w:after="0" w:line="240" w:lineRule="auto"/>
        <w:rPr>
          <w:rFonts w:ascii="Times New Roman" w:eastAsia="Times New Roman" w:hAnsi="Times New Roman" w:cs="Times New Roman"/>
          <w:sz w:val="24"/>
          <w:szCs w:val="24"/>
          <w:lang w:val="en-US" w:eastAsia="ru-RU"/>
        </w:rPr>
      </w:pPr>
      <w:hyperlink r:id="rId21" w:history="1">
        <w:r w:rsidR="008F3828" w:rsidRPr="008F3828">
          <w:rPr>
            <w:rFonts w:ascii="Times New Roman" w:eastAsia="Times New Roman" w:hAnsi="Times New Roman" w:cs="Times New Roman"/>
            <w:b/>
            <w:bCs/>
            <w:sz w:val="24"/>
            <w:szCs w:val="24"/>
            <w:lang w:val="en-US" w:eastAsia="ru-RU"/>
          </w:rPr>
          <w:t>Rețeaua Întreprinderilor Europene</w:t>
        </w:r>
      </w:hyperlink>
      <w:r w:rsidR="008F3828" w:rsidRPr="008F3828">
        <w:rPr>
          <w:rFonts w:ascii="Times New Roman" w:eastAsia="Times New Roman" w:hAnsi="Times New Roman" w:cs="Times New Roman"/>
          <w:sz w:val="24"/>
          <w:szCs w:val="24"/>
          <w:lang w:val="en-US" w:eastAsia="ru-RU"/>
        </w:rPr>
        <w:t xml:space="preserve"> oferă sprijin de bază PI pentru proiectele transnaționale ale IMM-urilor prin:</w:t>
      </w:r>
    </w:p>
    <w:p w:rsidR="008F3828" w:rsidRPr="008F3828" w:rsidRDefault="008F3828" w:rsidP="008F3828">
      <w:pPr>
        <w:numPr>
          <w:ilvl w:val="0"/>
          <w:numId w:val="2"/>
        </w:num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Expertiză, contacte și evenimente pentru conectarea IMM-urilor cu partenerii internaționali potriviți.</w:t>
      </w:r>
    </w:p>
    <w:p w:rsidR="008F3828" w:rsidRPr="008F3828" w:rsidRDefault="008F3828" w:rsidP="008F3828">
      <w:pPr>
        <w:numPr>
          <w:ilvl w:val="0"/>
          <w:numId w:val="2"/>
        </w:num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Consultanță de specialitate pentru creștere și extindere pe piețele internaționale.</w:t>
      </w:r>
    </w:p>
    <w:p w:rsidR="008F3828" w:rsidRPr="008F3828" w:rsidRDefault="008F3828" w:rsidP="008F3828">
      <w:pPr>
        <w:numPr>
          <w:ilvl w:val="0"/>
          <w:numId w:val="3"/>
        </w:num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Servicii bazate pe soluții pentru a ajuta IMM-urile </w:t>
      </w:r>
      <w:proofErr w:type="gramStart"/>
      <w:r w:rsidRPr="008F3828">
        <w:rPr>
          <w:rFonts w:ascii="Times New Roman" w:eastAsia="Times New Roman" w:hAnsi="Times New Roman" w:cs="Times New Roman"/>
          <w:sz w:val="24"/>
          <w:szCs w:val="24"/>
          <w:lang w:val="en-US" w:eastAsia="ru-RU"/>
        </w:rPr>
        <w:t>să</w:t>
      </w:r>
      <w:proofErr w:type="gramEnd"/>
      <w:r w:rsidRPr="008F3828">
        <w:rPr>
          <w:rFonts w:ascii="Times New Roman" w:eastAsia="Times New Roman" w:hAnsi="Times New Roman" w:cs="Times New Roman"/>
          <w:sz w:val="24"/>
          <w:szCs w:val="24"/>
          <w:lang w:val="en-US" w:eastAsia="ru-RU"/>
        </w:rPr>
        <w:t xml:space="preserve"> transforme ideile inovatoare în succese comerciale internaționale.</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b/>
          <w:bCs/>
          <w:sz w:val="24"/>
          <w:szCs w:val="24"/>
          <w:lang w:val="en-US" w:eastAsia="ru-RU"/>
        </w:rPr>
        <w:t>Pentru a se ocupa de problemele privind DPI care apar în jurul activităților CD finanțate din fonduri publice</w:t>
      </w:r>
      <w:r w:rsidRPr="008F3828">
        <w:rPr>
          <w:rFonts w:ascii="Times New Roman" w:eastAsia="Times New Roman" w:hAnsi="Times New Roman" w:cs="Times New Roman"/>
          <w:sz w:val="24"/>
          <w:szCs w:val="24"/>
          <w:lang w:val="en-US" w:eastAsia="ru-RU"/>
        </w:rPr>
        <w:t>, în UE există o unitate organizațională specială–</w:t>
      </w:r>
      <w:r w:rsidRPr="008F3828">
        <w:rPr>
          <w:rFonts w:ascii="Times New Roman" w:eastAsia="Times New Roman" w:hAnsi="Times New Roman" w:cs="Times New Roman"/>
          <w:b/>
          <w:bCs/>
          <w:sz w:val="24"/>
          <w:szCs w:val="24"/>
          <w:lang w:val="en-US" w:eastAsia="ru-RU"/>
        </w:rPr>
        <w:t xml:space="preserve"> Amplificatorul proprietății intelectuale </w:t>
      </w:r>
      <w:r w:rsidRPr="008F3828">
        <w:rPr>
          <w:rFonts w:ascii="Times New Roman" w:eastAsia="Times New Roman" w:hAnsi="Times New Roman" w:cs="Times New Roman"/>
          <w:sz w:val="24"/>
          <w:szCs w:val="24"/>
          <w:lang w:val="en-US" w:eastAsia="ru-RU"/>
        </w:rPr>
        <w:t>(</w:t>
      </w:r>
      <w:hyperlink r:id="rId22" w:history="1">
        <w:r w:rsidRPr="008F3828">
          <w:rPr>
            <w:rFonts w:ascii="Times New Roman" w:eastAsia="Times New Roman" w:hAnsi="Times New Roman" w:cs="Times New Roman"/>
            <w:color w:val="0000FF"/>
            <w:sz w:val="24"/>
            <w:szCs w:val="24"/>
            <w:u w:val="single"/>
            <w:lang w:val="en-US" w:eastAsia="ru-RU"/>
          </w:rPr>
          <w:t>IP Booster</w:t>
        </w:r>
      </w:hyperlink>
      <w:r w:rsidRPr="008F3828">
        <w:rPr>
          <w:rFonts w:ascii="Times New Roman" w:eastAsia="Times New Roman" w:hAnsi="Times New Roman" w:cs="Times New Roman"/>
          <w:sz w:val="24"/>
          <w:szCs w:val="24"/>
          <w:lang w:val="en-US" w:eastAsia="ru-RU"/>
        </w:rPr>
        <w:t xml:space="preserve">). Această organizație este un </w:t>
      </w:r>
      <w:proofErr w:type="gramStart"/>
      <w:r w:rsidRPr="008F3828">
        <w:rPr>
          <w:rFonts w:ascii="Times New Roman" w:eastAsia="Times New Roman" w:hAnsi="Times New Roman" w:cs="Times New Roman"/>
          <w:sz w:val="24"/>
          <w:szCs w:val="24"/>
          <w:lang w:val="en-US" w:eastAsia="ru-RU"/>
        </w:rPr>
        <w:t>nou  </w:t>
      </w:r>
      <w:r w:rsidRPr="008F3828">
        <w:rPr>
          <w:rFonts w:ascii="Times New Roman" w:eastAsia="Times New Roman" w:hAnsi="Times New Roman" w:cs="Times New Roman"/>
          <w:i/>
          <w:iCs/>
          <w:sz w:val="24"/>
          <w:szCs w:val="24"/>
          <w:lang w:val="en-US" w:eastAsia="ru-RU"/>
        </w:rPr>
        <w:t>„</w:t>
      </w:r>
      <w:proofErr w:type="gramEnd"/>
      <w:r w:rsidRPr="008F3828">
        <w:rPr>
          <w:rFonts w:ascii="Times New Roman" w:eastAsia="Times New Roman" w:hAnsi="Times New Roman" w:cs="Times New Roman"/>
          <w:i/>
          <w:iCs/>
          <w:sz w:val="24"/>
          <w:szCs w:val="24"/>
          <w:lang w:val="en-US" w:eastAsia="ru-RU"/>
        </w:rPr>
        <w:t>serviciu profesional de PI pentru organizațiile publice de cercetare care doresc să valorifice rezultatele cercetării”</w:t>
      </w:r>
      <w:r w:rsidRPr="008F3828">
        <w:rPr>
          <w:rFonts w:ascii="Times New Roman" w:eastAsia="Times New Roman" w:hAnsi="Times New Roman" w:cs="Times New Roman"/>
          <w:sz w:val="24"/>
          <w:szCs w:val="24"/>
          <w:lang w:val="en-US" w:eastAsia="ru-RU"/>
        </w:rPr>
        <w:t>. Experții IP Booster examinează cazul oricărei organizații care a beneficiat de finanțare din partea UE și le ghidează către cea mai bună strategie de proprietate intelectuală, fără niciun cost pentru această organizație și susținută pe deplin de CE. Setul de servicii propus de IP Booster IMM-urilor și beneficiarilor de cercetare include auditul inițial al PI; cartografierea brevetelor; evaluarea PI sau diligența necesară; brevete, cereri de proiectare și de înregistrare a mărcilor comerciale; și negocierea transferului de tehnologie.</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Este semnificativ faptul că serviciile de experți sunt furnizate de </w:t>
      </w:r>
      <w:r w:rsidRPr="008F3828">
        <w:rPr>
          <w:rFonts w:ascii="Times New Roman" w:eastAsia="Times New Roman" w:hAnsi="Times New Roman" w:cs="Times New Roman"/>
          <w:b/>
          <w:bCs/>
          <w:sz w:val="24"/>
          <w:szCs w:val="24"/>
          <w:lang w:val="en-US" w:eastAsia="ru-RU"/>
        </w:rPr>
        <w:t>companii cu experiență vastă în investiții de capital de risc și strategii de afaceri</w:t>
      </w:r>
      <w:r w:rsidRPr="008F3828">
        <w:rPr>
          <w:rFonts w:ascii="Times New Roman" w:eastAsia="Times New Roman" w:hAnsi="Times New Roman" w:cs="Times New Roman"/>
          <w:sz w:val="24"/>
          <w:szCs w:val="24"/>
          <w:lang w:val="en-US" w:eastAsia="ru-RU"/>
        </w:rPr>
        <w:t>.</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b/>
          <w:bCs/>
          <w:sz w:val="24"/>
          <w:szCs w:val="24"/>
          <w:lang w:val="en-US" w:eastAsia="ru-RU"/>
        </w:rPr>
        <w:t>Problemele legate de PI apărute în jurul tehnologiilor digitale (Inteligența artificială, blockchain, tehnologiile cloud, Big Data, definiția domeniului de aplicare al brevetelor, cybersquatting etc.) sunt abordate</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proofErr w:type="gramStart"/>
      <w:r w:rsidRPr="008F3828">
        <w:rPr>
          <w:rFonts w:ascii="Times New Roman" w:eastAsia="Times New Roman" w:hAnsi="Times New Roman" w:cs="Times New Roman"/>
          <w:sz w:val="24"/>
          <w:szCs w:val="24"/>
          <w:lang w:val="en-US" w:eastAsia="ru-RU"/>
        </w:rPr>
        <w:t>Deoarece tehnologiile digitale sunt complexe, se dezvoltă și se schimbă foarte rapid, organizațiile de consultanță PI  încearcă să organizeze colaborarea cu asociațiile specializate în afaceri IT, care creează chiar și grupuri speciale de lucru cu implicarea experților din mediul de afaceri corporativ, pentru a studia particularitățile DPI în jurul tehnologiilor digitale și pentru a elabora orientări care pot fi acceptate de oficiile naționale de PI, OEB și OMPI.</w:t>
      </w:r>
      <w:proofErr w:type="gramEnd"/>
      <w:r w:rsidRPr="008F3828">
        <w:rPr>
          <w:rFonts w:ascii="Times New Roman" w:eastAsia="Times New Roman" w:hAnsi="Times New Roman" w:cs="Times New Roman"/>
          <w:sz w:val="24"/>
          <w:szCs w:val="24"/>
          <w:lang w:val="en-US" w:eastAsia="ru-RU"/>
        </w:rPr>
        <w:t xml:space="preserve"> </w:t>
      </w:r>
      <w:hyperlink r:id="rId23" w:history="1">
        <w:r w:rsidRPr="008F3828">
          <w:rPr>
            <w:rFonts w:ascii="Times New Roman" w:eastAsia="Times New Roman" w:hAnsi="Times New Roman" w:cs="Times New Roman"/>
            <w:color w:val="0000FF"/>
            <w:sz w:val="24"/>
            <w:szCs w:val="24"/>
            <w:u w:val="single"/>
            <w:lang w:val="en-US" w:eastAsia="ru-RU"/>
          </w:rPr>
          <w:t>DIGITALEUROPE</w:t>
        </w:r>
      </w:hyperlink>
      <w:r w:rsidRPr="008F3828">
        <w:rPr>
          <w:rFonts w:ascii="Times New Roman" w:eastAsia="Times New Roman" w:hAnsi="Times New Roman" w:cs="Times New Roman"/>
          <w:sz w:val="24"/>
          <w:szCs w:val="24"/>
          <w:lang w:val="en-US" w:eastAsia="ru-RU"/>
        </w:rPr>
        <w:t xml:space="preserve">  găzduiește </w:t>
      </w:r>
      <w:proofErr w:type="gramStart"/>
      <w:r w:rsidRPr="008F3828">
        <w:rPr>
          <w:rFonts w:ascii="Times New Roman" w:eastAsia="Times New Roman" w:hAnsi="Times New Roman" w:cs="Times New Roman"/>
          <w:sz w:val="24"/>
          <w:szCs w:val="24"/>
          <w:lang w:val="en-US" w:eastAsia="ru-RU"/>
        </w:rPr>
        <w:t>un</w:t>
      </w:r>
      <w:proofErr w:type="gramEnd"/>
      <w:r w:rsidRPr="008F3828">
        <w:rPr>
          <w:rFonts w:ascii="Times New Roman" w:eastAsia="Times New Roman" w:hAnsi="Times New Roman" w:cs="Times New Roman"/>
          <w:sz w:val="24"/>
          <w:szCs w:val="24"/>
          <w:lang w:val="en-US" w:eastAsia="ru-RU"/>
        </w:rPr>
        <w:t xml:space="preserve"> grup de lucru care include peste 130 de membri și abordează problemele în materie de secrete comerciale, brevete unitare și aplicarea DPI în țările terțe. </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b/>
          <w:bCs/>
          <w:sz w:val="24"/>
          <w:szCs w:val="24"/>
          <w:lang w:val="en-US" w:eastAsia="ru-RU"/>
        </w:rPr>
        <w:t>Diverse instrumente online sunt disponibile pentru IMM-uri și organizații</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lastRenderedPageBreak/>
        <w:t xml:space="preserve">Sunt disponibile diverse instrumente pentru IMM-uri și organizații care le ghidează în ceea </w:t>
      </w:r>
      <w:proofErr w:type="gramStart"/>
      <w:r w:rsidRPr="008F3828">
        <w:rPr>
          <w:rFonts w:ascii="Times New Roman" w:eastAsia="Times New Roman" w:hAnsi="Times New Roman" w:cs="Times New Roman"/>
          <w:sz w:val="24"/>
          <w:szCs w:val="24"/>
          <w:lang w:val="en-US" w:eastAsia="ru-RU"/>
        </w:rPr>
        <w:t>ce</w:t>
      </w:r>
      <w:proofErr w:type="gramEnd"/>
      <w:r w:rsidRPr="008F3828">
        <w:rPr>
          <w:rFonts w:ascii="Times New Roman" w:eastAsia="Times New Roman" w:hAnsi="Times New Roman" w:cs="Times New Roman"/>
          <w:sz w:val="24"/>
          <w:szCs w:val="24"/>
          <w:lang w:val="en-US" w:eastAsia="ru-RU"/>
        </w:rPr>
        <w:t xml:space="preserve"> privește provocările și numărul mare de organizații pentru diverse probleme legate de DPI. </w:t>
      </w:r>
      <w:proofErr w:type="gramStart"/>
      <w:r w:rsidRPr="008F3828">
        <w:rPr>
          <w:rFonts w:ascii="Times New Roman" w:eastAsia="Times New Roman" w:hAnsi="Times New Roman" w:cs="Times New Roman"/>
          <w:sz w:val="24"/>
          <w:szCs w:val="24"/>
          <w:lang w:val="en-US" w:eastAsia="ru-RU"/>
        </w:rPr>
        <w:t xml:space="preserve">De exemplu, cursuri de formare online; </w:t>
      </w:r>
      <w:hyperlink r:id="rId24" w:history="1">
        <w:r w:rsidRPr="008F3828">
          <w:rPr>
            <w:rFonts w:ascii="Times New Roman" w:eastAsia="Times New Roman" w:hAnsi="Times New Roman" w:cs="Times New Roman"/>
            <w:color w:val="0000FF"/>
            <w:sz w:val="24"/>
            <w:szCs w:val="24"/>
            <w:u w:val="single"/>
            <w:lang w:val="en-US" w:eastAsia="ru-RU"/>
          </w:rPr>
          <w:t>webinar-uri regulate;</w:t>
        </w:r>
      </w:hyperlink>
      <w:r w:rsidRPr="008F3828">
        <w:rPr>
          <w:rFonts w:ascii="Times New Roman" w:eastAsia="Times New Roman" w:hAnsi="Times New Roman" w:cs="Times New Roman"/>
          <w:sz w:val="24"/>
          <w:szCs w:val="24"/>
          <w:lang w:val="en-US" w:eastAsia="ru-RU"/>
        </w:rPr>
        <w:t xml:space="preserve">  </w:t>
      </w:r>
      <w:hyperlink r:id="rId25" w:history="1">
        <w:r w:rsidRPr="008F3828">
          <w:rPr>
            <w:rFonts w:ascii="Times New Roman" w:eastAsia="Times New Roman" w:hAnsi="Times New Roman" w:cs="Times New Roman"/>
            <w:color w:val="0000FF"/>
            <w:sz w:val="24"/>
            <w:szCs w:val="24"/>
            <w:u w:val="single"/>
            <w:lang w:val="en-US" w:eastAsia="ru-RU"/>
          </w:rPr>
          <w:t>PI pentru seria de afaceri pentru IMM-uri</w:t>
        </w:r>
      </w:hyperlink>
      <w:r w:rsidRPr="008F3828">
        <w:rPr>
          <w:rFonts w:ascii="Times New Roman" w:eastAsia="Times New Roman" w:hAnsi="Times New Roman" w:cs="Times New Roman"/>
          <w:sz w:val="24"/>
          <w:szCs w:val="24"/>
          <w:lang w:val="en-US" w:eastAsia="ru-RU"/>
        </w:rPr>
        <w:t xml:space="preserve">;  Baza de date </w:t>
      </w:r>
      <w:hyperlink r:id="rId26" w:history="1">
        <w:r w:rsidRPr="008F3828">
          <w:rPr>
            <w:rFonts w:ascii="Times New Roman" w:eastAsia="Times New Roman" w:hAnsi="Times New Roman" w:cs="Times New Roman"/>
            <w:color w:val="0000FF"/>
            <w:sz w:val="24"/>
            <w:szCs w:val="24"/>
            <w:u w:val="single"/>
            <w:lang w:val="en-US" w:eastAsia="ru-RU"/>
          </w:rPr>
          <w:t>a Directoratului privind semnalizarea al Biroului european de asistență PI;</w:t>
        </w:r>
      </w:hyperlink>
      <w:r w:rsidRPr="008F3828">
        <w:rPr>
          <w:rFonts w:ascii="Times New Roman" w:eastAsia="Times New Roman" w:hAnsi="Times New Roman" w:cs="Times New Roman"/>
          <w:sz w:val="24"/>
          <w:szCs w:val="24"/>
          <w:lang w:val="en-US" w:eastAsia="ru-RU"/>
        </w:rPr>
        <w:t xml:space="preserve"> </w:t>
      </w:r>
      <w:hyperlink r:id="rId27" w:history="1">
        <w:r w:rsidRPr="008F3828">
          <w:rPr>
            <w:rFonts w:ascii="Times New Roman" w:eastAsia="Times New Roman" w:hAnsi="Times New Roman" w:cs="Times New Roman"/>
            <w:color w:val="0000FF"/>
            <w:sz w:val="24"/>
            <w:szCs w:val="24"/>
            <w:u w:val="single"/>
            <w:lang w:val="en-US" w:eastAsia="ru-RU"/>
          </w:rPr>
          <w:t>Instrucțiuni ale OEB</w:t>
        </w:r>
      </w:hyperlink>
      <w:r w:rsidRPr="008F3828">
        <w:rPr>
          <w:rFonts w:ascii="Times New Roman" w:eastAsia="Times New Roman" w:hAnsi="Times New Roman" w:cs="Times New Roman"/>
          <w:sz w:val="24"/>
          <w:szCs w:val="24"/>
          <w:lang w:val="en-US" w:eastAsia="ru-RU"/>
        </w:rPr>
        <w:t xml:space="preserve">  privind protecția IP; </w:t>
      </w:r>
      <w:hyperlink r:id="rId28" w:history="1">
        <w:r w:rsidRPr="008F3828">
          <w:rPr>
            <w:rFonts w:ascii="Times New Roman" w:eastAsia="Times New Roman" w:hAnsi="Times New Roman" w:cs="Times New Roman"/>
            <w:color w:val="0000FF"/>
            <w:sz w:val="24"/>
            <w:szCs w:val="24"/>
            <w:u w:val="single"/>
            <w:lang w:val="en-US" w:eastAsia="ru-RU"/>
          </w:rPr>
          <w:t>Portalul Tău UE Europa</w:t>
        </w:r>
      </w:hyperlink>
      <w:r w:rsidRPr="008F3828">
        <w:rPr>
          <w:rFonts w:ascii="Times New Roman" w:eastAsia="Times New Roman" w:hAnsi="Times New Roman" w:cs="Times New Roman"/>
          <w:sz w:val="24"/>
          <w:szCs w:val="24"/>
          <w:lang w:val="en-US" w:eastAsia="ru-RU"/>
        </w:rPr>
        <w:t xml:space="preserve">; proiectul </w:t>
      </w:r>
      <w:hyperlink r:id="rId29" w:history="1">
        <w:r w:rsidRPr="008F3828">
          <w:rPr>
            <w:rFonts w:ascii="Times New Roman" w:eastAsia="Times New Roman" w:hAnsi="Times New Roman" w:cs="Times New Roman"/>
            <w:color w:val="0000FF"/>
            <w:sz w:val="24"/>
            <w:szCs w:val="24"/>
            <w:u w:val="single"/>
            <w:lang w:val="en-US" w:eastAsia="ru-RU"/>
          </w:rPr>
          <w:t> ip4inno (Proprietate Intelectuală pentru Inovare)</w:t>
        </w:r>
      </w:hyperlink>
      <w:r w:rsidRPr="008F3828">
        <w:rPr>
          <w:rFonts w:ascii="Times New Roman" w:eastAsia="Times New Roman" w:hAnsi="Times New Roman" w:cs="Times New Roman"/>
          <w:sz w:val="24"/>
          <w:szCs w:val="24"/>
          <w:lang w:val="en-US" w:eastAsia="ru-RU"/>
        </w:rPr>
        <w:t xml:space="preserve">  etc.</w:t>
      </w:r>
      <w:r w:rsidRPr="008F3828">
        <w:rPr>
          <w:rFonts w:ascii="Times New Roman" w:eastAsia="Times New Roman" w:hAnsi="Times New Roman" w:cs="Times New Roman"/>
          <w:b/>
          <w:bCs/>
          <w:sz w:val="24"/>
          <w:szCs w:val="24"/>
          <w:lang w:val="en-US" w:eastAsia="ru-RU"/>
        </w:rPr>
        <w:t>Statisticile sau studiile de caz sunt colectate cu privire la importanța comercială a gestionării DPI; datele empirice sunt utilizate de factorii de decizie politică pentru a</w:t>
      </w:r>
      <w:proofErr w:type="gramEnd"/>
      <w:r w:rsidRPr="008F3828">
        <w:rPr>
          <w:rFonts w:ascii="Times New Roman" w:eastAsia="Times New Roman" w:hAnsi="Times New Roman" w:cs="Times New Roman"/>
          <w:sz w:val="24"/>
          <w:szCs w:val="24"/>
          <w:lang w:val="en-US" w:eastAsia="ru-RU"/>
        </w:rPr>
        <w:t xml:space="preserve"> </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proofErr w:type="gramStart"/>
      <w:r w:rsidRPr="008F3828">
        <w:rPr>
          <w:rFonts w:ascii="Times New Roman" w:eastAsia="Times New Roman" w:hAnsi="Times New Roman" w:cs="Times New Roman"/>
          <w:b/>
          <w:bCs/>
          <w:sz w:val="24"/>
          <w:szCs w:val="24"/>
          <w:lang w:val="en-US" w:eastAsia="ru-RU"/>
        </w:rPr>
        <w:t>înțelege</w:t>
      </w:r>
      <w:proofErr w:type="gramEnd"/>
      <w:r w:rsidRPr="008F3828">
        <w:rPr>
          <w:rFonts w:ascii="Times New Roman" w:eastAsia="Times New Roman" w:hAnsi="Times New Roman" w:cs="Times New Roman"/>
          <w:b/>
          <w:bCs/>
          <w:sz w:val="24"/>
          <w:szCs w:val="24"/>
          <w:lang w:val="en-US" w:eastAsia="ru-RU"/>
        </w:rPr>
        <w:t xml:space="preserve"> mai bine problemele și pentru a îmbunătăți ecosistemul DPI</w:t>
      </w:r>
    </w:p>
    <w:p w:rsidR="008F3828" w:rsidRPr="008F3828" w:rsidRDefault="00C374F0" w:rsidP="008F3828">
      <w:pPr>
        <w:spacing w:after="0" w:line="240" w:lineRule="auto"/>
        <w:rPr>
          <w:rFonts w:ascii="Times New Roman" w:eastAsia="Times New Roman" w:hAnsi="Times New Roman" w:cs="Times New Roman"/>
          <w:sz w:val="24"/>
          <w:szCs w:val="24"/>
          <w:lang w:val="en-US" w:eastAsia="ru-RU"/>
        </w:rPr>
      </w:pPr>
      <w:hyperlink r:id="rId30" w:history="1">
        <w:r w:rsidR="008F3828" w:rsidRPr="008F3828">
          <w:rPr>
            <w:rFonts w:ascii="Times New Roman" w:eastAsia="Times New Roman" w:hAnsi="Times New Roman" w:cs="Times New Roman"/>
            <w:color w:val="0000FF"/>
            <w:sz w:val="24"/>
            <w:szCs w:val="24"/>
            <w:u w:val="single"/>
            <w:lang w:val="en-US" w:eastAsia="ru-RU"/>
          </w:rPr>
          <w:t>Tabloul de bord 2019 privind proprietatea intelectuală pentru ÎMM-uri</w:t>
        </w:r>
      </w:hyperlink>
      <w:r w:rsidR="008F3828" w:rsidRPr="008F3828">
        <w:rPr>
          <w:rFonts w:ascii="Times New Roman" w:eastAsia="Times New Roman" w:hAnsi="Times New Roman" w:cs="Times New Roman"/>
          <w:sz w:val="24"/>
          <w:szCs w:val="24"/>
          <w:lang w:val="en-US" w:eastAsia="ru-RU"/>
        </w:rPr>
        <w:t xml:space="preserve"> a constatat că </w:t>
      </w:r>
      <w:r w:rsidR="008F3828" w:rsidRPr="008F3828">
        <w:rPr>
          <w:rFonts w:ascii="Times New Roman" w:eastAsia="Times New Roman" w:hAnsi="Times New Roman" w:cs="Times New Roman"/>
          <w:i/>
          <w:iCs/>
          <w:sz w:val="24"/>
          <w:szCs w:val="24"/>
          <w:lang w:val="en-US" w:eastAsia="ru-RU"/>
        </w:rPr>
        <w:t xml:space="preserve">„după înregistrarea drepturilor lor de PI, 54% dintre proprietari au susținut că au resimțit </w:t>
      </w:r>
      <w:proofErr w:type="gramStart"/>
      <w:r w:rsidR="008F3828" w:rsidRPr="008F3828">
        <w:rPr>
          <w:rFonts w:ascii="Times New Roman" w:eastAsia="Times New Roman" w:hAnsi="Times New Roman" w:cs="Times New Roman"/>
          <w:i/>
          <w:iCs/>
          <w:sz w:val="24"/>
          <w:szCs w:val="24"/>
          <w:lang w:val="en-US" w:eastAsia="ru-RU"/>
        </w:rPr>
        <w:t>un</w:t>
      </w:r>
      <w:proofErr w:type="gramEnd"/>
      <w:r w:rsidR="008F3828" w:rsidRPr="008F3828">
        <w:rPr>
          <w:rFonts w:ascii="Times New Roman" w:eastAsia="Times New Roman" w:hAnsi="Times New Roman" w:cs="Times New Roman"/>
          <w:i/>
          <w:iCs/>
          <w:sz w:val="24"/>
          <w:szCs w:val="24"/>
          <w:lang w:val="en-US" w:eastAsia="ru-RU"/>
        </w:rPr>
        <w:t xml:space="preserve"> impact pozitiv. Principalele impacturi identificate au fost creșterea reputației (52 %), cifra de afaceri (39 %) și capacitatea de </w:t>
      </w:r>
      <w:proofErr w:type="gramStart"/>
      <w:r w:rsidR="008F3828" w:rsidRPr="008F3828">
        <w:rPr>
          <w:rFonts w:ascii="Times New Roman" w:eastAsia="Times New Roman" w:hAnsi="Times New Roman" w:cs="Times New Roman"/>
          <w:i/>
          <w:iCs/>
          <w:sz w:val="24"/>
          <w:szCs w:val="24"/>
          <w:lang w:val="en-US" w:eastAsia="ru-RU"/>
        </w:rPr>
        <w:t>a</w:t>
      </w:r>
      <w:proofErr w:type="gramEnd"/>
      <w:r w:rsidR="008F3828" w:rsidRPr="008F3828">
        <w:rPr>
          <w:rFonts w:ascii="Times New Roman" w:eastAsia="Times New Roman" w:hAnsi="Times New Roman" w:cs="Times New Roman"/>
          <w:i/>
          <w:iCs/>
          <w:sz w:val="24"/>
          <w:szCs w:val="24"/>
          <w:lang w:val="en-US" w:eastAsia="ru-RU"/>
        </w:rPr>
        <w:t xml:space="preserve"> accesa noi piețe (37 %)”</w:t>
      </w:r>
      <w:r w:rsidR="008F3828" w:rsidRPr="008F3828">
        <w:rPr>
          <w:rFonts w:ascii="Times New Roman" w:eastAsia="Times New Roman" w:hAnsi="Times New Roman" w:cs="Times New Roman"/>
          <w:sz w:val="24"/>
          <w:szCs w:val="24"/>
          <w:lang w:val="en-US" w:eastAsia="ru-RU"/>
        </w:rPr>
        <w:t>.</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b/>
          <w:bCs/>
          <w:sz w:val="24"/>
          <w:szCs w:val="24"/>
          <w:lang w:val="en-US" w:eastAsia="ru-RU"/>
        </w:rPr>
        <w:t>Pașii următori</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Raportul complet elaborat de echipa de Inovare TIC a EU4Digital privind cele mai bune practici ale UE în domeniul ‘gestionării drepturilor de proprietate intelectuală pentru inovațiile digitale ‘ a fost utilizat pentru a dezvolta cadrul de analiză a decalajului pentru Armenia; pe baza analizei decalajului, un set de recomandări de politici a fost  elaborat și coordonat cu omologii naționali.</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Aceste recomandări vor sta la baza elaborării unui plan de acțiune individual de </w:t>
      </w:r>
      <w:r w:rsidRPr="008F3828">
        <w:rPr>
          <w:rFonts w:ascii="Times New Roman" w:eastAsia="Times New Roman" w:hAnsi="Times New Roman" w:cs="Times New Roman"/>
          <w:i/>
          <w:iCs/>
          <w:sz w:val="24"/>
          <w:szCs w:val="24"/>
          <w:lang w:val="en-US" w:eastAsia="ru-RU"/>
        </w:rPr>
        <w:t>implementare a politicii naț</w:t>
      </w:r>
      <w:proofErr w:type="gramStart"/>
      <w:r w:rsidRPr="008F3828">
        <w:rPr>
          <w:rFonts w:ascii="Times New Roman" w:eastAsia="Times New Roman" w:hAnsi="Times New Roman" w:cs="Times New Roman"/>
          <w:i/>
          <w:iCs/>
          <w:sz w:val="24"/>
          <w:szCs w:val="24"/>
          <w:lang w:val="en-US" w:eastAsia="ru-RU"/>
        </w:rPr>
        <w:t>ionale</w:t>
      </w:r>
      <w:r w:rsidRPr="008F3828">
        <w:rPr>
          <w:rFonts w:ascii="Times New Roman" w:eastAsia="Times New Roman" w:hAnsi="Times New Roman" w:cs="Times New Roman"/>
          <w:sz w:val="24"/>
          <w:szCs w:val="24"/>
          <w:lang w:val="en-US" w:eastAsia="ru-RU"/>
        </w:rPr>
        <w:t xml:space="preserve">  pentru</w:t>
      </w:r>
      <w:proofErr w:type="gramEnd"/>
      <w:r w:rsidRPr="008F3828">
        <w:rPr>
          <w:rFonts w:ascii="Times New Roman" w:eastAsia="Times New Roman" w:hAnsi="Times New Roman" w:cs="Times New Roman"/>
          <w:sz w:val="24"/>
          <w:szCs w:val="24"/>
          <w:lang w:val="en-US" w:eastAsia="ru-RU"/>
        </w:rPr>
        <w:t xml:space="preserve"> Armenia, care este acum în proces de dezvoltare. Planul de acțiune </w:t>
      </w:r>
      <w:proofErr w:type="gramStart"/>
      <w:r w:rsidRPr="008F3828">
        <w:rPr>
          <w:rFonts w:ascii="Times New Roman" w:eastAsia="Times New Roman" w:hAnsi="Times New Roman" w:cs="Times New Roman"/>
          <w:sz w:val="24"/>
          <w:szCs w:val="24"/>
          <w:lang w:val="en-US" w:eastAsia="ru-RU"/>
        </w:rPr>
        <w:t>va</w:t>
      </w:r>
      <w:proofErr w:type="gramEnd"/>
      <w:r w:rsidRPr="008F3828">
        <w:rPr>
          <w:rFonts w:ascii="Times New Roman" w:eastAsia="Times New Roman" w:hAnsi="Times New Roman" w:cs="Times New Roman"/>
          <w:sz w:val="24"/>
          <w:szCs w:val="24"/>
          <w:lang w:val="en-US" w:eastAsia="ru-RU"/>
        </w:rPr>
        <w:t xml:space="preserve"> identifica părțile interesate concrete din țara parteneră, instrumentele, platformele și practicile UE care pot fi accesate și adoptate și, eventual, omologii concreți din țările UE.  Alte activități ale programului (formare, vizite de studiu, evenimente de colaborare în rețea, activități de promovare etc.) vor sprijini apoi părțile interesate în activitățile lor ulterioare privind depășirea lacunelor.</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Adoptarea celor mai bune practici ale UE în acest mod </w:t>
      </w:r>
      <w:proofErr w:type="gramStart"/>
      <w:r w:rsidRPr="008F3828">
        <w:rPr>
          <w:rFonts w:ascii="Times New Roman" w:eastAsia="Times New Roman" w:hAnsi="Times New Roman" w:cs="Times New Roman"/>
          <w:sz w:val="24"/>
          <w:szCs w:val="24"/>
          <w:lang w:val="en-US" w:eastAsia="ru-RU"/>
        </w:rPr>
        <w:t>va</w:t>
      </w:r>
      <w:proofErr w:type="gramEnd"/>
      <w:r w:rsidRPr="008F3828">
        <w:rPr>
          <w:rFonts w:ascii="Times New Roman" w:eastAsia="Times New Roman" w:hAnsi="Times New Roman" w:cs="Times New Roman"/>
          <w:sz w:val="24"/>
          <w:szCs w:val="24"/>
          <w:lang w:val="en-US" w:eastAsia="ru-RU"/>
        </w:rPr>
        <w:t xml:space="preserve"> contribui la stimularea dezvoltării unui ecosistem matur de gestionare a DPI pentru inovațiile digitale în țările parteneriatului estic. În cele din urmă, </w:t>
      </w:r>
      <w:proofErr w:type="gramStart"/>
      <w:r w:rsidRPr="008F3828">
        <w:rPr>
          <w:rFonts w:ascii="Times New Roman" w:eastAsia="Times New Roman" w:hAnsi="Times New Roman" w:cs="Times New Roman"/>
          <w:sz w:val="24"/>
          <w:szCs w:val="24"/>
          <w:lang w:val="en-US" w:eastAsia="ru-RU"/>
        </w:rPr>
        <w:t>un</w:t>
      </w:r>
      <w:proofErr w:type="gramEnd"/>
      <w:r w:rsidRPr="008F3828">
        <w:rPr>
          <w:rFonts w:ascii="Times New Roman" w:eastAsia="Times New Roman" w:hAnsi="Times New Roman" w:cs="Times New Roman"/>
          <w:sz w:val="24"/>
          <w:szCs w:val="24"/>
          <w:lang w:val="en-US" w:eastAsia="ru-RU"/>
        </w:rPr>
        <w:t xml:space="preserve"> cadru legislativ comun va permite Armeniei să beneficieze mai bine de piața unică digitală a UE și să facă schimb și să dezvolte noi idei inovatoare cu omologii din statele membre ale UE.</w:t>
      </w:r>
    </w:p>
    <w:p w:rsidR="00E82CAF" w:rsidRDefault="00E82CAF" w:rsidP="008F3828">
      <w:pPr>
        <w:spacing w:after="0"/>
        <w:rPr>
          <w:lang w:val="en-US"/>
        </w:rPr>
      </w:pPr>
    </w:p>
    <w:p w:rsidR="008F3828" w:rsidRPr="008F3828" w:rsidRDefault="008F3828" w:rsidP="008F3828">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8F3828">
        <w:rPr>
          <w:rFonts w:ascii="Times New Roman" w:eastAsia="Times New Roman" w:hAnsi="Times New Roman" w:cs="Times New Roman"/>
          <w:b/>
          <w:bCs/>
          <w:sz w:val="36"/>
          <w:szCs w:val="36"/>
          <w:lang w:val="en-US" w:eastAsia="ru-RU"/>
        </w:rPr>
        <w:t xml:space="preserve">Protecția drepturilor de autor pe internet. </w:t>
      </w:r>
      <w:r w:rsidRPr="008F3828">
        <w:rPr>
          <w:rFonts w:ascii="Times New Roman" w:eastAsia="Times New Roman" w:hAnsi="Times New Roman" w:cs="Times New Roman"/>
          <w:b/>
          <w:bCs/>
          <w:sz w:val="36"/>
          <w:szCs w:val="36"/>
          <w:lang w:eastAsia="ru-RU"/>
        </w:rPr>
        <w:t xml:space="preserve">Tendințe actuale </w:t>
      </w:r>
    </w:p>
    <w:p w:rsidR="008F3828" w:rsidRPr="008F3828" w:rsidRDefault="008F3828" w:rsidP="008F3828">
      <w:pPr>
        <w:spacing w:after="0" w:line="240" w:lineRule="auto"/>
        <w:rPr>
          <w:rFonts w:ascii="Times New Roman" w:eastAsia="Times New Roman" w:hAnsi="Times New Roman" w:cs="Times New Roman"/>
          <w:sz w:val="24"/>
          <w:szCs w:val="24"/>
          <w:lang w:eastAsia="ru-RU"/>
        </w:rPr>
      </w:pPr>
      <w:r w:rsidRPr="008F3828">
        <w:rPr>
          <w:rFonts w:ascii="Times New Roman" w:eastAsia="Times New Roman" w:hAnsi="Times New Roman" w:cs="Times New Roman"/>
          <w:sz w:val="24"/>
          <w:szCs w:val="24"/>
          <w:lang w:eastAsia="ru-RU"/>
        </w:rPr>
        <w:t xml:space="preserve">15 December, 2017 </w:t>
      </w:r>
    </w:p>
    <w:p w:rsidR="008F3828" w:rsidRPr="00DE5B25" w:rsidRDefault="008F3828" w:rsidP="008F3828">
      <w:pPr>
        <w:spacing w:after="0" w:line="240" w:lineRule="auto"/>
        <w:rPr>
          <w:rFonts w:ascii="Times New Roman" w:eastAsia="Times New Roman" w:hAnsi="Times New Roman" w:cs="Times New Roman"/>
          <w:sz w:val="24"/>
          <w:szCs w:val="24"/>
          <w:lang w:val="en-US" w:eastAsia="ru-RU"/>
        </w:rPr>
      </w:pPr>
      <w:r w:rsidRPr="00DE5B25">
        <w:rPr>
          <w:rFonts w:ascii="Times New Roman" w:eastAsia="Times New Roman" w:hAnsi="Times New Roman" w:cs="Times New Roman"/>
          <w:sz w:val="24"/>
          <w:szCs w:val="24"/>
          <w:lang w:val="en-US" w:eastAsia="ru-RU"/>
        </w:rPr>
        <w:t xml:space="preserve">  </w:t>
      </w:r>
    </w:p>
    <w:p w:rsidR="008F3828" w:rsidRPr="00DE5B25" w:rsidRDefault="008F3828" w:rsidP="008F3828">
      <w:pPr>
        <w:spacing w:after="0" w:line="240" w:lineRule="auto"/>
        <w:rPr>
          <w:rFonts w:ascii="Times New Roman" w:eastAsia="Times New Roman" w:hAnsi="Times New Roman" w:cs="Times New Roman"/>
          <w:sz w:val="24"/>
          <w:szCs w:val="24"/>
          <w:lang w:val="en-US" w:eastAsia="ru-RU"/>
        </w:rPr>
      </w:pP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b/>
          <w:bCs/>
          <w:sz w:val="24"/>
          <w:szCs w:val="24"/>
          <w:lang w:val="en-US" w:eastAsia="ru-RU"/>
        </w:rPr>
        <w:t>Autor: Alexandru Drăguleanu, specialist-jurist, Ministerul Apărării</w:t>
      </w:r>
      <w:r w:rsidRPr="008F3828">
        <w:rPr>
          <w:rFonts w:ascii="Times New Roman" w:eastAsia="Times New Roman" w:hAnsi="Times New Roman" w:cs="Times New Roman"/>
          <w:sz w:val="24"/>
          <w:szCs w:val="24"/>
          <w:lang w:val="en-US" w:eastAsia="ru-RU"/>
        </w:rPr>
        <w:t xml:space="preserve"> </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Dezvoltarea dreptului de autor depinde, într-o mare măsură, de evoluția istorică a societății umane. </w:t>
      </w:r>
      <w:proofErr w:type="gramStart"/>
      <w:r w:rsidRPr="008F3828">
        <w:rPr>
          <w:rFonts w:ascii="Times New Roman" w:eastAsia="Times New Roman" w:hAnsi="Times New Roman" w:cs="Times New Roman"/>
          <w:sz w:val="24"/>
          <w:szCs w:val="24"/>
          <w:lang w:val="en-US" w:eastAsia="ru-RU"/>
        </w:rPr>
        <w:t>Astfel, pornind de la primele tentative de protejare a proprietății intelectuale și finalizând cu apariția noilor tipuri de opere create în era internetului care, de asemenea, necesită să fie protejate, dreptul de autor reflectă importanța pe care o comunitate o acordă unui act de creație în sine și culturii în ansamblu, atât sub aspectul contribuției la dezvoltarea socio-culturală, în particular, cât și sub cel al dezvoltării economice a societății, în general.</w:t>
      </w:r>
      <w:proofErr w:type="gramEnd"/>
      <w:r w:rsidRPr="008F3828">
        <w:rPr>
          <w:rFonts w:ascii="Times New Roman" w:eastAsia="Times New Roman" w:hAnsi="Times New Roman" w:cs="Times New Roman"/>
          <w:sz w:val="24"/>
          <w:szCs w:val="24"/>
          <w:lang w:val="en-US" w:eastAsia="ru-RU"/>
        </w:rPr>
        <w:t xml:space="preserve"> </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În literatura de specialitate se menţionează că dreptul de autor s-</w:t>
      </w:r>
      <w:proofErr w:type="gramStart"/>
      <w:r w:rsidRPr="008F3828">
        <w:rPr>
          <w:rFonts w:ascii="Times New Roman" w:eastAsia="Times New Roman" w:hAnsi="Times New Roman" w:cs="Times New Roman"/>
          <w:sz w:val="24"/>
          <w:szCs w:val="24"/>
          <w:lang w:val="en-US" w:eastAsia="ru-RU"/>
        </w:rPr>
        <w:t>a</w:t>
      </w:r>
      <w:proofErr w:type="gramEnd"/>
      <w:r w:rsidRPr="008F3828">
        <w:rPr>
          <w:rFonts w:ascii="Times New Roman" w:eastAsia="Times New Roman" w:hAnsi="Times New Roman" w:cs="Times New Roman"/>
          <w:sz w:val="24"/>
          <w:szCs w:val="24"/>
          <w:lang w:val="en-US" w:eastAsia="ru-RU"/>
        </w:rPr>
        <w:t xml:space="preserve"> născut prin acţiunea conjugată dintre revoluţia tehnologică (apariţia tiparului), revoluţia culturală (apariţia unui public consumator de cultură), revoluţia filosofico-politică (conştiinţa drepturilor individului, ideologia libertăţii şi a egalităţii juridice) şi revoluţia economică (apariţia capitalismului cu economia de piaţă). </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Într-o altă ordine de idei, literatura juridică operează și cu ideea precum că ”...dreptul de autor reprezintă o formă de adaptare a legii, un răspuns la noile tehnologii care urmăresc reproducerea şi distribuirea expresiei umane sau, mai precis, la tendinţele sociale, culturale şi economice pe </w:t>
      </w:r>
      <w:r w:rsidRPr="008F3828">
        <w:rPr>
          <w:rFonts w:ascii="Times New Roman" w:eastAsia="Times New Roman" w:hAnsi="Times New Roman" w:cs="Times New Roman"/>
          <w:sz w:val="24"/>
          <w:szCs w:val="24"/>
          <w:lang w:val="en-US" w:eastAsia="ru-RU"/>
        </w:rPr>
        <w:lastRenderedPageBreak/>
        <w:t xml:space="preserve">care le declanşează aceste tehnologii”. În legislaţia Republicii Moldova, cadrul juridic privind dreptul de autor şi drepturile conexe este reglementat de Legea privind dreptul de autor şi drepturile conexe, care prevede că ”beneficiază de protecţie toate operele exprimate într-o anumită formă obiectivă din domeniul literar, artistic şi ştiinţific, indiferent de faptul dacă acestea au fost sau nu aduse la cunoştinţa publicului”. </w:t>
      </w:r>
      <w:proofErr w:type="gramStart"/>
      <w:r w:rsidRPr="008F3828">
        <w:rPr>
          <w:rFonts w:ascii="Times New Roman" w:eastAsia="Times New Roman" w:hAnsi="Times New Roman" w:cs="Times New Roman"/>
          <w:sz w:val="24"/>
          <w:szCs w:val="24"/>
          <w:lang w:val="en-US" w:eastAsia="ru-RU"/>
        </w:rPr>
        <w:t>De menţionat că dreptul de autor are un conţinut complex și trebuie înţeles atât ca drepturi morale ale autorului asupra operei (dreptul de a fi recunoscut în calitate de autor al operei, dreptul de a decide cum va figura numele său la valorificarea operei, dreptul la respectarea integrităţii operei, dreptul la divulgarea operei, dreptul la retractarea operei), cât și ca drepturi patrimoniale pe care le are autorul asupra operei (dreptul de reproducere a operei, dreptul de distribuire, dreptul de a importa opera, dreptul de a împrumuta opera, dreptul de demonstrare publică, dreptul la interpretare publică, dreptul la retransmitere a operei prin eter, dreptul de a realiza opere derivate etc.).</w:t>
      </w:r>
      <w:proofErr w:type="gramEnd"/>
      <w:r w:rsidRPr="008F3828">
        <w:rPr>
          <w:rFonts w:ascii="Times New Roman" w:eastAsia="Times New Roman" w:hAnsi="Times New Roman" w:cs="Times New Roman"/>
          <w:sz w:val="24"/>
          <w:szCs w:val="24"/>
          <w:lang w:val="en-US" w:eastAsia="ru-RU"/>
        </w:rPr>
        <w:t xml:space="preserve"> </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Totodată, </w:t>
      </w:r>
      <w:proofErr w:type="gramStart"/>
      <w:r w:rsidRPr="008F3828">
        <w:rPr>
          <w:rFonts w:ascii="Times New Roman" w:eastAsia="Times New Roman" w:hAnsi="Times New Roman" w:cs="Times New Roman"/>
          <w:sz w:val="24"/>
          <w:szCs w:val="24"/>
          <w:lang w:val="en-US" w:eastAsia="ru-RU"/>
        </w:rPr>
        <w:t>este</w:t>
      </w:r>
      <w:proofErr w:type="gramEnd"/>
      <w:r w:rsidRPr="008F3828">
        <w:rPr>
          <w:rFonts w:ascii="Times New Roman" w:eastAsia="Times New Roman" w:hAnsi="Times New Roman" w:cs="Times New Roman"/>
          <w:sz w:val="24"/>
          <w:szCs w:val="24"/>
          <w:lang w:val="en-US" w:eastAsia="ru-RU"/>
        </w:rPr>
        <w:t xml:space="preserve"> necesar de subliniat faptul că procesul de dezvoltare continuă a reţelelor informaţionale contribuie la transformarea lumii contemporane într-un spaţiu unic de informare și comunicare. Însă acest proces </w:t>
      </w:r>
      <w:proofErr w:type="gramStart"/>
      <w:r w:rsidRPr="008F3828">
        <w:rPr>
          <w:rFonts w:ascii="Times New Roman" w:eastAsia="Times New Roman" w:hAnsi="Times New Roman" w:cs="Times New Roman"/>
          <w:sz w:val="24"/>
          <w:szCs w:val="24"/>
          <w:lang w:val="en-US" w:eastAsia="ru-RU"/>
        </w:rPr>
        <w:t>este</w:t>
      </w:r>
      <w:proofErr w:type="gramEnd"/>
      <w:r w:rsidRPr="008F3828">
        <w:rPr>
          <w:rFonts w:ascii="Times New Roman" w:eastAsia="Times New Roman" w:hAnsi="Times New Roman" w:cs="Times New Roman"/>
          <w:sz w:val="24"/>
          <w:szCs w:val="24"/>
          <w:lang w:val="en-US" w:eastAsia="ru-RU"/>
        </w:rPr>
        <w:t xml:space="preserve"> însoţit și de consecinţe negative, legate de apariţia mai multor probleme în asigurarea dreptului de autor în mediul online, fapt condiţionat de factori precum: nivelul global al dezideratului, extrateritorialitatea, accesibilitatea, interactivitatea, anonimatul. </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La etapa actuală, infracţiunile </w:t>
      </w:r>
      <w:proofErr w:type="gramStart"/>
      <w:r w:rsidRPr="008F3828">
        <w:rPr>
          <w:rFonts w:ascii="Times New Roman" w:eastAsia="Times New Roman" w:hAnsi="Times New Roman" w:cs="Times New Roman"/>
          <w:sz w:val="24"/>
          <w:szCs w:val="24"/>
          <w:lang w:val="en-US" w:eastAsia="ru-RU"/>
        </w:rPr>
        <w:t>ce</w:t>
      </w:r>
      <w:proofErr w:type="gramEnd"/>
      <w:r w:rsidRPr="008F3828">
        <w:rPr>
          <w:rFonts w:ascii="Times New Roman" w:eastAsia="Times New Roman" w:hAnsi="Times New Roman" w:cs="Times New Roman"/>
          <w:sz w:val="24"/>
          <w:szCs w:val="24"/>
          <w:lang w:val="en-US" w:eastAsia="ru-RU"/>
        </w:rPr>
        <w:t xml:space="preserve"> atentează la regimul drepturilor de autor şi drepturilor conexe este un domeniu de maximă actualitate, în special datorită dinamicii tehnologice şi diversificării activităţilor antisociale în mediul virtual. Tehnologiile informaţionale oferă azi oportunităţi noi, unele chiar sofisticate, de încălcare a reglementărilor în materie de protecţie a dreptului de autor și drepturilor conexe, creând astfel un potenţial ridicat de comitere a unor tipuri de infracţiuni săvârșite altfel decât în modurile cunoscute, tradiţionale. Prin urmare, implementarea unor metode eficiente în vederea asigurării protecţiei proprietăţii intelectuale în mediul online </w:t>
      </w:r>
      <w:proofErr w:type="gramStart"/>
      <w:r w:rsidRPr="008F3828">
        <w:rPr>
          <w:rFonts w:ascii="Times New Roman" w:eastAsia="Times New Roman" w:hAnsi="Times New Roman" w:cs="Times New Roman"/>
          <w:sz w:val="24"/>
          <w:szCs w:val="24"/>
          <w:lang w:val="en-US" w:eastAsia="ru-RU"/>
        </w:rPr>
        <w:t>este</w:t>
      </w:r>
      <w:proofErr w:type="gramEnd"/>
      <w:r w:rsidRPr="008F3828">
        <w:rPr>
          <w:rFonts w:ascii="Times New Roman" w:eastAsia="Times New Roman" w:hAnsi="Times New Roman" w:cs="Times New Roman"/>
          <w:sz w:val="24"/>
          <w:szCs w:val="24"/>
          <w:lang w:val="en-US" w:eastAsia="ru-RU"/>
        </w:rPr>
        <w:t xml:space="preserve"> vădit necesară. </w:t>
      </w:r>
      <w:r w:rsidRPr="008F3828">
        <w:rPr>
          <w:rFonts w:ascii="Times New Roman" w:eastAsia="Times New Roman" w:hAnsi="Times New Roman" w:cs="Times New Roman"/>
          <w:b/>
          <w:bCs/>
          <w:sz w:val="24"/>
          <w:szCs w:val="24"/>
          <w:lang w:val="en-US" w:eastAsia="ru-RU"/>
        </w:rPr>
        <w:t>Materiale și metode aplicate</w:t>
      </w:r>
      <w:r w:rsidRPr="008F3828">
        <w:rPr>
          <w:rFonts w:ascii="Times New Roman" w:eastAsia="Times New Roman" w:hAnsi="Times New Roman" w:cs="Times New Roman"/>
          <w:sz w:val="24"/>
          <w:szCs w:val="24"/>
          <w:lang w:val="en-US" w:eastAsia="ru-RU"/>
        </w:rPr>
        <w:t xml:space="preserve"> La elaborarea studiului au fost utilizate opiniile și rezultatele cercetărilor reflectate în literatura de specialitate (monografii, tratate, publicaţii știinţifice etc.) din domeniu. În limitele acestui studiu, ţinând cont de specificul şi caracterul complex al subiectului abordat, în calitate de metode de cercetare au fost folosite: analiza logică, analiza sistemică, analiza comparativă, sinteza. </w:t>
      </w:r>
      <w:r w:rsidRPr="008F3828">
        <w:rPr>
          <w:rFonts w:ascii="Times New Roman" w:eastAsia="Times New Roman" w:hAnsi="Times New Roman" w:cs="Times New Roman"/>
          <w:b/>
          <w:bCs/>
          <w:sz w:val="24"/>
          <w:szCs w:val="24"/>
          <w:lang w:val="en-US" w:eastAsia="ru-RU"/>
        </w:rPr>
        <w:t>Rezultate obţinute și discuţii</w:t>
      </w:r>
      <w:r w:rsidRPr="008F3828">
        <w:rPr>
          <w:rFonts w:ascii="Times New Roman" w:eastAsia="Times New Roman" w:hAnsi="Times New Roman" w:cs="Times New Roman"/>
          <w:sz w:val="24"/>
          <w:szCs w:val="24"/>
          <w:lang w:val="en-US" w:eastAsia="ru-RU"/>
        </w:rPr>
        <w:t xml:space="preserve"> Pornind de la realităţile societăţii contemporane, putem afirma cu certitudine că internetul constituie una dintre cele mai </w:t>
      </w:r>
      <w:proofErr w:type="gramStart"/>
      <w:r w:rsidRPr="008F3828">
        <w:rPr>
          <w:rFonts w:ascii="Times New Roman" w:eastAsia="Times New Roman" w:hAnsi="Times New Roman" w:cs="Times New Roman"/>
          <w:sz w:val="24"/>
          <w:szCs w:val="24"/>
          <w:lang w:val="en-US" w:eastAsia="ru-RU"/>
        </w:rPr>
        <w:t>mari</w:t>
      </w:r>
      <w:proofErr w:type="gramEnd"/>
      <w:r w:rsidRPr="008F3828">
        <w:rPr>
          <w:rFonts w:ascii="Times New Roman" w:eastAsia="Times New Roman" w:hAnsi="Times New Roman" w:cs="Times New Roman"/>
          <w:sz w:val="24"/>
          <w:szCs w:val="24"/>
          <w:lang w:val="en-US" w:eastAsia="ru-RU"/>
        </w:rPr>
        <w:t xml:space="preserve"> forţe eliberatoare ale epocii noastre, dat fiind faptul că informarea şi comunicarea la nivel mondial nu au fost niciodată atât de accesibile precum sunt în prezent. Totuși, constatăm cu regret că internetul </w:t>
      </w:r>
      <w:proofErr w:type="gramStart"/>
      <w:r w:rsidRPr="008F3828">
        <w:rPr>
          <w:rFonts w:ascii="Times New Roman" w:eastAsia="Times New Roman" w:hAnsi="Times New Roman" w:cs="Times New Roman"/>
          <w:sz w:val="24"/>
          <w:szCs w:val="24"/>
          <w:lang w:val="en-US" w:eastAsia="ru-RU"/>
        </w:rPr>
        <w:t>este</w:t>
      </w:r>
      <w:proofErr w:type="gramEnd"/>
      <w:r w:rsidRPr="008F3828">
        <w:rPr>
          <w:rFonts w:ascii="Times New Roman" w:eastAsia="Times New Roman" w:hAnsi="Times New Roman" w:cs="Times New Roman"/>
          <w:sz w:val="24"/>
          <w:szCs w:val="24"/>
          <w:lang w:val="en-US" w:eastAsia="ru-RU"/>
        </w:rPr>
        <w:t xml:space="preserve"> şi un spaţiu/ instrument care poate fi utilizat pentru a comite diverse infracţiuni, inclusiv ce atentează asupra dreptului de autor. La sfârșitul sec. XX – începutul sec. XXI, au apărut noi tendinţe de dezvoltare a societăţii. </w:t>
      </w:r>
      <w:proofErr w:type="gramStart"/>
      <w:r w:rsidRPr="008F3828">
        <w:rPr>
          <w:rFonts w:ascii="Times New Roman" w:eastAsia="Times New Roman" w:hAnsi="Times New Roman" w:cs="Times New Roman"/>
          <w:sz w:val="24"/>
          <w:szCs w:val="24"/>
          <w:lang w:val="en-US" w:eastAsia="ru-RU"/>
        </w:rPr>
        <w:t>Problema globalizării și tranziţia la societatea informaţională sunt subiecte ce îi preocupă în prezent pe cercetătorii știinţifici, politicieni, dar și pe simplii cetăţeni, deoarece este evidentă necesitatea unei evaluări ample a impactului pe care îl au acești factori asupra sistemului de drept, inclusiv prin analiza interacţiunii dintre cele două subsisteme: regimul drepturilor de autor și reţeaua globală internet, prin prisma faptului că internetul este principalul instrument prin care se realizează procesul de tranziţie la o societate informaţională.</w:t>
      </w:r>
      <w:proofErr w:type="gramEnd"/>
      <w:r w:rsidRPr="008F3828">
        <w:rPr>
          <w:rFonts w:ascii="Times New Roman" w:eastAsia="Times New Roman" w:hAnsi="Times New Roman" w:cs="Times New Roman"/>
          <w:sz w:val="24"/>
          <w:szCs w:val="24"/>
          <w:lang w:val="en-US" w:eastAsia="ru-RU"/>
        </w:rPr>
        <w:t xml:space="preserve"> </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Există suficiente premise ca internetul </w:t>
      </w:r>
      <w:proofErr w:type="gramStart"/>
      <w:r w:rsidRPr="008F3828">
        <w:rPr>
          <w:rFonts w:ascii="Times New Roman" w:eastAsia="Times New Roman" w:hAnsi="Times New Roman" w:cs="Times New Roman"/>
          <w:sz w:val="24"/>
          <w:szCs w:val="24"/>
          <w:lang w:val="en-US" w:eastAsia="ru-RU"/>
        </w:rPr>
        <w:t>să</w:t>
      </w:r>
      <w:proofErr w:type="gramEnd"/>
      <w:r w:rsidRPr="008F3828">
        <w:rPr>
          <w:rFonts w:ascii="Times New Roman" w:eastAsia="Times New Roman" w:hAnsi="Times New Roman" w:cs="Times New Roman"/>
          <w:sz w:val="24"/>
          <w:szCs w:val="24"/>
          <w:lang w:val="en-US" w:eastAsia="ru-RU"/>
        </w:rPr>
        <w:t xml:space="preserve"> joace un rol important în evoluţia regimului drepturilor de autor. Totodată, existenţa instituţiei dreptului de autor condiţionează, într-o anumită măsură, procesul de dezvoltare a reţelei internet. </w:t>
      </w:r>
      <w:proofErr w:type="gramStart"/>
      <w:r w:rsidRPr="008F3828">
        <w:rPr>
          <w:rFonts w:ascii="Times New Roman" w:eastAsia="Times New Roman" w:hAnsi="Times New Roman" w:cs="Times New Roman"/>
          <w:sz w:val="24"/>
          <w:szCs w:val="24"/>
          <w:lang w:val="en-US" w:eastAsia="ru-RU"/>
        </w:rPr>
        <w:t xml:space="preserve">Conștientizând acest fapt, la 20 decembrie 1996, la sediul Organizaţiei Mondiale a Proprietăţii Intelectuale (OMPI) din Geneva (Elveţia), au fost semnate două acte importante: Tratatul OMPI privind dreptul de autor (The WIPO Copyright Treaty) (intrat în vigoare la 6 februarie 2002), care se referă la protecţia autorilor de lucrări literare și artistice (poeme, romane, programe de calculator, baze de date originale, lucrări muzicale, lucrări audiovizua- le, site-uri web, fotografii etc.) și Tratatul OMPI privind interpretările, execuţiile și fonogramele (The WIPO Performances and Phonograms Treaty) (intrat în vigoare la 20 mai 2002), ce protejează drepturile conexe ale interpreţilor și </w:t>
      </w:r>
      <w:r w:rsidRPr="008F3828">
        <w:rPr>
          <w:rFonts w:ascii="Times New Roman" w:eastAsia="Times New Roman" w:hAnsi="Times New Roman" w:cs="Times New Roman"/>
          <w:sz w:val="24"/>
          <w:szCs w:val="24"/>
          <w:lang w:val="en-US" w:eastAsia="ru-RU"/>
        </w:rPr>
        <w:lastRenderedPageBreak/>
        <w:t>producătorilor de fonograme.</w:t>
      </w:r>
      <w:proofErr w:type="gramEnd"/>
      <w:r w:rsidRPr="008F3828">
        <w:rPr>
          <w:rFonts w:ascii="Times New Roman" w:eastAsia="Times New Roman" w:hAnsi="Times New Roman" w:cs="Times New Roman"/>
          <w:sz w:val="24"/>
          <w:szCs w:val="24"/>
          <w:lang w:val="en-US" w:eastAsia="ru-RU"/>
        </w:rPr>
        <w:t xml:space="preserve"> </w:t>
      </w:r>
      <w:proofErr w:type="gramStart"/>
      <w:r w:rsidRPr="008F3828">
        <w:rPr>
          <w:rFonts w:ascii="Times New Roman" w:eastAsia="Times New Roman" w:hAnsi="Times New Roman" w:cs="Times New Roman"/>
          <w:sz w:val="24"/>
          <w:szCs w:val="24"/>
          <w:lang w:val="en-US" w:eastAsia="ru-RU"/>
        </w:rPr>
        <w:t>Adoptarea acestor acte a avut scopul de a actualiza și completa tratatele OMPI aprobate anterior, referitoare la dreptul de autor și drepturile conexe, (în speţă – Convenţia de la Berna cu privire la protecţia operelor literare şi artistice, semnată în 1886, revizuită în 1971), pentru a răspunde eficient noilor provocări, generate de dezvoltarea tehnologiilor și a pieţelor de desfacere, de apariţia unor noi categorii de lucrări și noi metode de difuzare.</w:t>
      </w:r>
      <w:proofErr w:type="gramEnd"/>
      <w:r w:rsidRPr="008F3828">
        <w:rPr>
          <w:rFonts w:ascii="Times New Roman" w:eastAsia="Times New Roman" w:hAnsi="Times New Roman" w:cs="Times New Roman"/>
          <w:sz w:val="24"/>
          <w:szCs w:val="24"/>
          <w:lang w:val="en-US" w:eastAsia="ru-RU"/>
        </w:rPr>
        <w:t xml:space="preserve"> În perioada 1996-2002, aceste tratate au fost ratificate de către 30 de ţări, ceea </w:t>
      </w:r>
      <w:proofErr w:type="gramStart"/>
      <w:r w:rsidRPr="008F3828">
        <w:rPr>
          <w:rFonts w:ascii="Times New Roman" w:eastAsia="Times New Roman" w:hAnsi="Times New Roman" w:cs="Times New Roman"/>
          <w:sz w:val="24"/>
          <w:szCs w:val="24"/>
          <w:lang w:val="en-US" w:eastAsia="ru-RU"/>
        </w:rPr>
        <w:t>ce</w:t>
      </w:r>
      <w:proofErr w:type="gramEnd"/>
      <w:r w:rsidRPr="008F3828">
        <w:rPr>
          <w:rFonts w:ascii="Times New Roman" w:eastAsia="Times New Roman" w:hAnsi="Times New Roman" w:cs="Times New Roman"/>
          <w:sz w:val="24"/>
          <w:szCs w:val="24"/>
          <w:lang w:val="en-US" w:eastAsia="ru-RU"/>
        </w:rPr>
        <w:t xml:space="preserve"> constituie minimul stabilit de Organizaţia Naţiunilor Unite, necesar pentru punerea în aplicare a actelor respective. Astfel, atât Tratatul OMPI privind dreptul de autor, cât și Tratatul OMPI privind interpretările, execuţiile și fonogramele au reușit, într-o oarecare măsură, să răspundă provocărilor tehnologiilor digitale de astăzi, în special, modului de diseminare a materialelor protejate prin reţelele digitale, cum este internetul. Anume din aceste considerente, aceste tratate au fost supranumite și sunt cunoscute în prezent </w:t>
      </w:r>
      <w:proofErr w:type="gramStart"/>
      <w:r w:rsidRPr="008F3828">
        <w:rPr>
          <w:rFonts w:ascii="Times New Roman" w:eastAsia="Times New Roman" w:hAnsi="Times New Roman" w:cs="Times New Roman"/>
          <w:sz w:val="24"/>
          <w:szCs w:val="24"/>
          <w:lang w:val="en-US" w:eastAsia="ru-RU"/>
        </w:rPr>
        <w:t>ca ”</w:t>
      </w:r>
      <w:proofErr w:type="gramEnd"/>
      <w:r w:rsidRPr="008F3828">
        <w:rPr>
          <w:rFonts w:ascii="Times New Roman" w:eastAsia="Times New Roman" w:hAnsi="Times New Roman" w:cs="Times New Roman"/>
          <w:sz w:val="24"/>
          <w:szCs w:val="24"/>
          <w:lang w:val="en-US" w:eastAsia="ru-RU"/>
        </w:rPr>
        <w:t xml:space="preserve">tratatele internetului”. În general, s-a mizat pe impactul pe care urma să-l </w:t>
      </w:r>
      <w:proofErr w:type="gramStart"/>
      <w:r w:rsidRPr="008F3828">
        <w:rPr>
          <w:rFonts w:ascii="Times New Roman" w:eastAsia="Times New Roman" w:hAnsi="Times New Roman" w:cs="Times New Roman"/>
          <w:sz w:val="24"/>
          <w:szCs w:val="24"/>
          <w:lang w:val="en-US" w:eastAsia="ru-RU"/>
        </w:rPr>
        <w:t>producă ”</w:t>
      </w:r>
      <w:proofErr w:type="gramEnd"/>
      <w:r w:rsidRPr="008F3828">
        <w:rPr>
          <w:rFonts w:ascii="Times New Roman" w:eastAsia="Times New Roman" w:hAnsi="Times New Roman" w:cs="Times New Roman"/>
          <w:sz w:val="24"/>
          <w:szCs w:val="24"/>
          <w:lang w:val="en-US" w:eastAsia="ru-RU"/>
        </w:rPr>
        <w:t xml:space="preserve">tratatele internetului” prin: </w:t>
      </w:r>
    </w:p>
    <w:p w:rsidR="008F3828" w:rsidRPr="008F3828" w:rsidRDefault="008F3828" w:rsidP="008F3828">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crearea unui ansamblu de drepturi fundamentale pentru a permite creatorilor să controleze modul în care operele lor sunt utilizate de terţi și/ sau să fie recompensaţi pentru aceasta;</w:t>
      </w:r>
    </w:p>
    <w:p w:rsidR="008F3828" w:rsidRPr="008F3828" w:rsidRDefault="008F3828" w:rsidP="008F3828">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garantarea faptului că deţinătorii acestor drepturi fundamentale vor continua să beneficieze de o protecţie adecvată și eficientă în cazul difuzării lucrărilor prin noile medii de comunicaţie, cum este internetul;</w:t>
      </w:r>
    </w:p>
    <w:p w:rsidR="008F3828" w:rsidRPr="008F3828" w:rsidRDefault="008F3828" w:rsidP="008F3828">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confirmarea faptului că drepturile continuă să existe în mediul digital și, totodată, crearea de noi drepturi ”online”;</w:t>
      </w:r>
    </w:p>
    <w:p w:rsidR="008F3828" w:rsidRPr="008F3828" w:rsidRDefault="008F3828" w:rsidP="008F3828">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oferirea ţărilor semnatare a dreptului de a dispune de o flexibilitate rezonabilă în stabilirea excepţiilor sau limitărilor drepturilor în mediul digital, în scopul menţinerii unei balanţe corecte de interese între deţinătorii de drepturi și public (în anumite circumstanţe, pot fi stabilite excepţii pentru folosirea operelor în interesul publicului, de exemplu: mediul educaţional non-profit sau cercetarea).</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Însă, indiferent de existenţa ”tratatelor internetului”, valorificarea ilegală prin intermediul reţelei internet a obiectelor protejate de dreptul de autor, exprimată prin activităţi de reproducere, distribuire sau comercializare a operelor, fără consimţământul autorului, precum şi favorizarea schimbului de informaţii în detrimentul titularilor de drepturi prin intermediul site-urilor de tip torrents, continuă să se desfășoare în dinamică și atinge proporţii considerabile. Toate aceste acţiuni ilegale sunt cunoscute sub denumirea de piraterie digitală sau piraterie informatică. </w:t>
      </w:r>
      <w:proofErr w:type="gramStart"/>
      <w:r w:rsidRPr="008F3828">
        <w:rPr>
          <w:rFonts w:ascii="Times New Roman" w:eastAsia="Times New Roman" w:hAnsi="Times New Roman" w:cs="Times New Roman"/>
          <w:sz w:val="24"/>
          <w:szCs w:val="24"/>
          <w:lang w:val="en-US" w:eastAsia="ru-RU"/>
        </w:rPr>
        <w:t>În prezent, pirateria digitală constituie o preocupare majoră pentru industria software, ceea ce argumentează faptul că termenul de ”piraterie” este asociat cu violarea drepturilor de proprietate intelectuală, acesta fiind preluat din dreptul penal pentru a fi refolosit în aceeaşi materie, dar cu o conotaţie puţin diferită pentru a desemna, metaforic, fenomenul de reproducere ilicită şi masivă a unor creaţii intelectuale în scopuri comerciale.</w:t>
      </w:r>
      <w:proofErr w:type="gramEnd"/>
      <w:r w:rsidRPr="008F3828">
        <w:rPr>
          <w:rFonts w:ascii="Times New Roman" w:eastAsia="Times New Roman" w:hAnsi="Times New Roman" w:cs="Times New Roman"/>
          <w:sz w:val="24"/>
          <w:szCs w:val="24"/>
          <w:lang w:val="en-US" w:eastAsia="ru-RU"/>
        </w:rPr>
        <w:t xml:space="preserve"> De menţionat că pirateria digitală afectează toate părţile implicate în creaţia şi valorificarea categoriilor de opere protejate de lege: autorii, distribuitorii, consumatorii şi, nu în ultimul rând, statul. Fără îndoială, asigurarea persoanelor fizice, precum şi a persoanelor juridice de drept public şi drept privat, cu posibilitatea de a accesa online un conţinut digital, în condiţiile actuale, este esenţială atât pentru progresul economic, cât şi pentru evoluţia a însuşi mediului online. Însă, cu regret, produsele digitale pot fi supuse foarte uşor copierii, la o calitate practic identică, foarte apropiată de produsul original, distribuirea acestora fiind foarte ușor de realizat în mediul online, cu cheltuieli financiare minimale sau chiar fără cheltuieli. Categoriile de lucrări </w:t>
      </w:r>
      <w:proofErr w:type="gramStart"/>
      <w:r w:rsidRPr="008F3828">
        <w:rPr>
          <w:rFonts w:ascii="Times New Roman" w:eastAsia="Times New Roman" w:hAnsi="Times New Roman" w:cs="Times New Roman"/>
          <w:sz w:val="24"/>
          <w:szCs w:val="24"/>
          <w:lang w:val="en-US" w:eastAsia="ru-RU"/>
        </w:rPr>
        <w:t>ce</w:t>
      </w:r>
      <w:proofErr w:type="gramEnd"/>
      <w:r w:rsidRPr="008F3828">
        <w:rPr>
          <w:rFonts w:ascii="Times New Roman" w:eastAsia="Times New Roman" w:hAnsi="Times New Roman" w:cs="Times New Roman"/>
          <w:sz w:val="24"/>
          <w:szCs w:val="24"/>
          <w:lang w:val="en-US" w:eastAsia="ru-RU"/>
        </w:rPr>
        <w:t xml:space="preserve"> cad sub incidenţa regimului drepturilor de autor şi care sunt expuse pirateriei digitale sunt diverse și includ: filme, emisiuni televizate, înregistrări muzicale şi coreografice, programe informatice etc. Așadar, deși internetul a adus și continuă </w:t>
      </w:r>
      <w:proofErr w:type="gramStart"/>
      <w:r w:rsidRPr="008F3828">
        <w:rPr>
          <w:rFonts w:ascii="Times New Roman" w:eastAsia="Times New Roman" w:hAnsi="Times New Roman" w:cs="Times New Roman"/>
          <w:sz w:val="24"/>
          <w:szCs w:val="24"/>
          <w:lang w:val="en-US" w:eastAsia="ru-RU"/>
        </w:rPr>
        <w:t>să</w:t>
      </w:r>
      <w:proofErr w:type="gramEnd"/>
      <w:r w:rsidRPr="008F3828">
        <w:rPr>
          <w:rFonts w:ascii="Times New Roman" w:eastAsia="Times New Roman" w:hAnsi="Times New Roman" w:cs="Times New Roman"/>
          <w:sz w:val="24"/>
          <w:szCs w:val="24"/>
          <w:lang w:val="en-US" w:eastAsia="ru-RU"/>
        </w:rPr>
        <w:t xml:space="preserve"> aducă multiple avantaje în diferite domenii (cercetări ştiinţifice, învăţământ, afaceri, comunicare interumană etc.), acesta este și mijlocul cel mai important prin intermediul căruia se piratează operele digitalizate. Pericolele generate de internet rezidă în faptul că această reţea, miraculoasă </w:t>
      </w:r>
      <w:r w:rsidRPr="008F3828">
        <w:rPr>
          <w:rFonts w:ascii="Times New Roman" w:eastAsia="Times New Roman" w:hAnsi="Times New Roman" w:cs="Times New Roman"/>
          <w:sz w:val="24"/>
          <w:szCs w:val="24"/>
          <w:lang w:val="en-US" w:eastAsia="ru-RU"/>
        </w:rPr>
        <w:lastRenderedPageBreak/>
        <w:t xml:space="preserve">prin beneficiile pe care le aduce omenirii, reprezintă, în acelaşi timp, </w:t>
      </w:r>
      <w:proofErr w:type="gramStart"/>
      <w:r w:rsidRPr="008F3828">
        <w:rPr>
          <w:rFonts w:ascii="Times New Roman" w:eastAsia="Times New Roman" w:hAnsi="Times New Roman" w:cs="Times New Roman"/>
          <w:sz w:val="24"/>
          <w:szCs w:val="24"/>
          <w:lang w:val="en-US" w:eastAsia="ru-RU"/>
        </w:rPr>
        <w:t>un</w:t>
      </w:r>
      <w:proofErr w:type="gramEnd"/>
      <w:r w:rsidRPr="008F3828">
        <w:rPr>
          <w:rFonts w:ascii="Times New Roman" w:eastAsia="Times New Roman" w:hAnsi="Times New Roman" w:cs="Times New Roman"/>
          <w:sz w:val="24"/>
          <w:szCs w:val="24"/>
          <w:lang w:val="en-US" w:eastAsia="ru-RU"/>
        </w:rPr>
        <w:t xml:space="preserve"> mediu extrem de favorabil pentru cei care se dedau la comiterea unor fapte antisociale - de la acte teroriste până la hărţuirea sexuală sau diseminarea pornografiei. După cum am mai menţionat, cazul paginilor web cu conţinut generat de utilizatori </w:t>
      </w:r>
      <w:proofErr w:type="gramStart"/>
      <w:r w:rsidRPr="008F3828">
        <w:rPr>
          <w:rFonts w:ascii="Times New Roman" w:eastAsia="Times New Roman" w:hAnsi="Times New Roman" w:cs="Times New Roman"/>
          <w:sz w:val="24"/>
          <w:szCs w:val="24"/>
          <w:lang w:val="en-US" w:eastAsia="ru-RU"/>
        </w:rPr>
        <w:t>este</w:t>
      </w:r>
      <w:proofErr w:type="gramEnd"/>
      <w:r w:rsidRPr="008F3828">
        <w:rPr>
          <w:rFonts w:ascii="Times New Roman" w:eastAsia="Times New Roman" w:hAnsi="Times New Roman" w:cs="Times New Roman"/>
          <w:sz w:val="24"/>
          <w:szCs w:val="24"/>
          <w:lang w:val="en-US" w:eastAsia="ru-RU"/>
        </w:rPr>
        <w:t xml:space="preserve">, de asemenea, o problemă majoră atunci când ne referim la încălcarea drepturilor de proprietate intelectuală, dat fiind faptul că volumul de conţinut protejat care este plasat şi transmis digital atinge proporţii considerabile. Impactul site-urilor de tip torrents prezintă </w:t>
      </w:r>
      <w:proofErr w:type="gramStart"/>
      <w:r w:rsidRPr="008F3828">
        <w:rPr>
          <w:rFonts w:ascii="Times New Roman" w:eastAsia="Times New Roman" w:hAnsi="Times New Roman" w:cs="Times New Roman"/>
          <w:sz w:val="24"/>
          <w:szCs w:val="24"/>
          <w:lang w:val="en-US" w:eastAsia="ru-RU"/>
        </w:rPr>
        <w:t>un</w:t>
      </w:r>
      <w:proofErr w:type="gramEnd"/>
      <w:r w:rsidRPr="008F3828">
        <w:rPr>
          <w:rFonts w:ascii="Times New Roman" w:eastAsia="Times New Roman" w:hAnsi="Times New Roman" w:cs="Times New Roman"/>
          <w:sz w:val="24"/>
          <w:szCs w:val="24"/>
          <w:lang w:val="en-US" w:eastAsia="ru-RU"/>
        </w:rPr>
        <w:t xml:space="preserve"> risc sporit, în virtutea faptului că numărul de utilizatori şi capacitatea acestora de a transforma şi distribui conţinut digital este într-o creştere constantă, cu o dezvoltare exponenţială. </w:t>
      </w:r>
      <w:proofErr w:type="gramStart"/>
      <w:r w:rsidRPr="008F3828">
        <w:rPr>
          <w:rFonts w:ascii="Times New Roman" w:eastAsia="Times New Roman" w:hAnsi="Times New Roman" w:cs="Times New Roman"/>
          <w:sz w:val="24"/>
          <w:szCs w:val="24"/>
          <w:lang w:val="en-US" w:eastAsia="ru-RU"/>
        </w:rPr>
        <w:t>Astfel, chiar dacă în unele cazuri se vehiculează ideea că acest tip de site-uri, ce încorporează conţinut generat de utilizatori, sunt create pentru grupuri virtuale de prieteni, care să poată partaja fotografii sau melodii pe internet, realitatea este cu totul alta, adesea site-urile respective fiind utilizate în calitate de platforme ce favorizează și facilitează încălcarea frecventă şi substanţială a drepturilor de proprietate intelectuală (de exemplu, prin uploading de melodii sau filme).</w:t>
      </w:r>
      <w:proofErr w:type="gramEnd"/>
      <w:r w:rsidRPr="008F3828">
        <w:rPr>
          <w:rFonts w:ascii="Times New Roman" w:eastAsia="Times New Roman" w:hAnsi="Times New Roman" w:cs="Times New Roman"/>
          <w:sz w:val="24"/>
          <w:szCs w:val="24"/>
          <w:lang w:val="en-US" w:eastAsia="ru-RU"/>
        </w:rPr>
        <w:t xml:space="preserve"> Instituţia protecţiei drepturilor de proprietate intelectuală are, cu siguranţă, o importanţă deosebită în sistemul de drept al oricărui stat dezvoltat, căci scopul acesteia </w:t>
      </w:r>
      <w:proofErr w:type="gramStart"/>
      <w:r w:rsidRPr="008F3828">
        <w:rPr>
          <w:rFonts w:ascii="Times New Roman" w:eastAsia="Times New Roman" w:hAnsi="Times New Roman" w:cs="Times New Roman"/>
          <w:sz w:val="24"/>
          <w:szCs w:val="24"/>
          <w:lang w:val="en-US" w:eastAsia="ru-RU"/>
        </w:rPr>
        <w:t>este</w:t>
      </w:r>
      <w:proofErr w:type="gramEnd"/>
      <w:r w:rsidRPr="008F3828">
        <w:rPr>
          <w:rFonts w:ascii="Times New Roman" w:eastAsia="Times New Roman" w:hAnsi="Times New Roman" w:cs="Times New Roman"/>
          <w:sz w:val="24"/>
          <w:szCs w:val="24"/>
          <w:lang w:val="en-US" w:eastAsia="ru-RU"/>
        </w:rPr>
        <w:t xml:space="preserve"> de a proteja produsul inteligenţei umane şi, în acelaşi timp, de a garanta utilizarea acestui produs în beneficiul consumatorilor. Totuși, deși dreptul penal și dreptul contravenţional au roluri subsidiare în cadrul activităţilor menite </w:t>
      </w:r>
      <w:proofErr w:type="gramStart"/>
      <w:r w:rsidRPr="008F3828">
        <w:rPr>
          <w:rFonts w:ascii="Times New Roman" w:eastAsia="Times New Roman" w:hAnsi="Times New Roman" w:cs="Times New Roman"/>
          <w:sz w:val="24"/>
          <w:szCs w:val="24"/>
          <w:lang w:val="en-US" w:eastAsia="ru-RU"/>
        </w:rPr>
        <w:t>să</w:t>
      </w:r>
      <w:proofErr w:type="gramEnd"/>
      <w:r w:rsidRPr="008F3828">
        <w:rPr>
          <w:rFonts w:ascii="Times New Roman" w:eastAsia="Times New Roman" w:hAnsi="Times New Roman" w:cs="Times New Roman"/>
          <w:sz w:val="24"/>
          <w:szCs w:val="24"/>
          <w:lang w:val="en-US" w:eastAsia="ru-RU"/>
        </w:rPr>
        <w:t xml:space="preserve"> asigure protejarea proprietăţii intelectuale, s-a constatat că repararea prejudiciului cauzat ca rezultat al încălcării dreptului de autor, precum şi confiscarea/distrugerea produselor contrafăcute sau aplicarea unor sancţiuni penale/contravenţionale, nu sunt suficiente. </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Este evident că, odată cu răspândirea masivă a tehnologiilor informaţionale, problema utilizării abuzive a creaţiilor </w:t>
      </w:r>
      <w:proofErr w:type="gramStart"/>
      <w:r w:rsidRPr="008F3828">
        <w:rPr>
          <w:rFonts w:ascii="Times New Roman" w:eastAsia="Times New Roman" w:hAnsi="Times New Roman" w:cs="Times New Roman"/>
          <w:sz w:val="24"/>
          <w:szCs w:val="24"/>
          <w:lang w:val="en-US" w:eastAsia="ru-RU"/>
        </w:rPr>
        <w:t>ce</w:t>
      </w:r>
      <w:proofErr w:type="gramEnd"/>
      <w:r w:rsidRPr="008F3828">
        <w:rPr>
          <w:rFonts w:ascii="Times New Roman" w:eastAsia="Times New Roman" w:hAnsi="Times New Roman" w:cs="Times New Roman"/>
          <w:sz w:val="24"/>
          <w:szCs w:val="24"/>
          <w:lang w:val="en-US" w:eastAsia="ru-RU"/>
        </w:rPr>
        <w:t xml:space="preserve"> prezintă proprietate intelectuală a devenit tot mai actuală. Infracţiunile comise prin intermediul tehnologiilor informaţionale (în speţă –pirateria digitală) au început relativ recent </w:t>
      </w:r>
      <w:proofErr w:type="gramStart"/>
      <w:r w:rsidRPr="008F3828">
        <w:rPr>
          <w:rFonts w:ascii="Times New Roman" w:eastAsia="Times New Roman" w:hAnsi="Times New Roman" w:cs="Times New Roman"/>
          <w:sz w:val="24"/>
          <w:szCs w:val="24"/>
          <w:lang w:val="en-US" w:eastAsia="ru-RU"/>
        </w:rPr>
        <w:t>să</w:t>
      </w:r>
      <w:proofErr w:type="gramEnd"/>
      <w:r w:rsidRPr="008F3828">
        <w:rPr>
          <w:rFonts w:ascii="Times New Roman" w:eastAsia="Times New Roman" w:hAnsi="Times New Roman" w:cs="Times New Roman"/>
          <w:sz w:val="24"/>
          <w:szCs w:val="24"/>
          <w:lang w:val="en-US" w:eastAsia="ru-RU"/>
        </w:rPr>
        <w:t xml:space="preserve"> fie luate în serios. Prin deplasarea activităţilor infracţionale în mediul online, infractorii au reuşit </w:t>
      </w:r>
      <w:proofErr w:type="gramStart"/>
      <w:r w:rsidRPr="008F3828">
        <w:rPr>
          <w:rFonts w:ascii="Times New Roman" w:eastAsia="Times New Roman" w:hAnsi="Times New Roman" w:cs="Times New Roman"/>
          <w:sz w:val="24"/>
          <w:szCs w:val="24"/>
          <w:lang w:val="en-US" w:eastAsia="ru-RU"/>
        </w:rPr>
        <w:t>să</w:t>
      </w:r>
      <w:proofErr w:type="gramEnd"/>
      <w:r w:rsidRPr="008F3828">
        <w:rPr>
          <w:rFonts w:ascii="Times New Roman" w:eastAsia="Times New Roman" w:hAnsi="Times New Roman" w:cs="Times New Roman"/>
          <w:sz w:val="24"/>
          <w:szCs w:val="24"/>
          <w:lang w:val="en-US" w:eastAsia="ru-RU"/>
        </w:rPr>
        <w:t xml:space="preserve"> devină, în foarte scurt timp, mai eficienţi ca oricând în desfăşurarea acţiunilor lor socialmente periculoase. Această schimbare nu s-a produs întâmplător, ci din raţiuni cât se poate de pragmatice, relaţionate de faptul că această reţea dezvoltată la nivel global prezintă, cel puţin, trei avantaje extrem de importante pentru făptuitori: neglijarea hotarelor și distanţelor, costuri minimale şi anonimatul. În majoritatea cazurilor, încercările de a aplica cadrul juridic existent ce reglementează regimul drepturilor de autor se confruntă cu neaplicabilitatea în mediul online, ceea ce denotă, încă o dată, faptul că normele aplicabile pentru un anumit mediu sunt inaplicabile pentru un mediu diferit, unde funcţionează alte legităţi. Ideologii din domeniul dreptului informaţional și-au exprimat de nenumărate ori opinia referitoare la faptul că relaţiile în mediul online sunt specifice și diferite de cele tipice și nu sunt reglementate de legislaţia în vigoare, iar un astfel de fenomen ca ”informaţia”, în genere, nu poate fi obiectul unei reglementări legale. Pe internet, astfel de acţiuni precum accesarea, utilizarea, copierea, modificarea, revânzarea și chiar publicarea lucrărilor sub numele propriu </w:t>
      </w:r>
      <w:proofErr w:type="gramStart"/>
      <w:r w:rsidRPr="008F3828">
        <w:rPr>
          <w:rFonts w:ascii="Times New Roman" w:eastAsia="Times New Roman" w:hAnsi="Times New Roman" w:cs="Times New Roman"/>
          <w:sz w:val="24"/>
          <w:szCs w:val="24"/>
          <w:lang w:val="en-US" w:eastAsia="ru-RU"/>
        </w:rPr>
        <w:t>devin</w:t>
      </w:r>
      <w:proofErr w:type="gramEnd"/>
      <w:r w:rsidRPr="008F3828">
        <w:rPr>
          <w:rFonts w:ascii="Times New Roman" w:eastAsia="Times New Roman" w:hAnsi="Times New Roman" w:cs="Times New Roman"/>
          <w:sz w:val="24"/>
          <w:szCs w:val="24"/>
          <w:lang w:val="en-US" w:eastAsia="ru-RU"/>
        </w:rPr>
        <w:t xml:space="preserve"> disponibile publicului larg. Prin urmare, lucrări știinţifice și literare, invenţii, modele, schiţe industriale, mărci înregistrate, datorită specificului internetului, </w:t>
      </w:r>
      <w:proofErr w:type="gramStart"/>
      <w:r w:rsidRPr="008F3828">
        <w:rPr>
          <w:rFonts w:ascii="Times New Roman" w:eastAsia="Times New Roman" w:hAnsi="Times New Roman" w:cs="Times New Roman"/>
          <w:sz w:val="24"/>
          <w:szCs w:val="24"/>
          <w:lang w:val="en-US" w:eastAsia="ru-RU"/>
        </w:rPr>
        <w:t>devin</w:t>
      </w:r>
      <w:proofErr w:type="gramEnd"/>
      <w:r w:rsidRPr="008F3828">
        <w:rPr>
          <w:rFonts w:ascii="Times New Roman" w:eastAsia="Times New Roman" w:hAnsi="Times New Roman" w:cs="Times New Roman"/>
          <w:sz w:val="24"/>
          <w:szCs w:val="24"/>
          <w:lang w:val="en-US" w:eastAsia="ru-RU"/>
        </w:rPr>
        <w:t xml:space="preserve"> simple informaţii în mâinile utilizatorilor. </w:t>
      </w:r>
    </w:p>
    <w:p w:rsidR="00DE5B25"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În mod logic, în privinţa faptelor ilegale, enunţate anterior, ar trebui </w:t>
      </w:r>
      <w:proofErr w:type="gramStart"/>
      <w:r w:rsidRPr="008F3828">
        <w:rPr>
          <w:rFonts w:ascii="Times New Roman" w:eastAsia="Times New Roman" w:hAnsi="Times New Roman" w:cs="Times New Roman"/>
          <w:sz w:val="24"/>
          <w:szCs w:val="24"/>
          <w:lang w:val="en-US" w:eastAsia="ru-RU"/>
        </w:rPr>
        <w:t>să</w:t>
      </w:r>
      <w:proofErr w:type="gramEnd"/>
      <w:r w:rsidRPr="008F3828">
        <w:rPr>
          <w:rFonts w:ascii="Times New Roman" w:eastAsia="Times New Roman" w:hAnsi="Times New Roman" w:cs="Times New Roman"/>
          <w:sz w:val="24"/>
          <w:szCs w:val="24"/>
          <w:lang w:val="en-US" w:eastAsia="ru-RU"/>
        </w:rPr>
        <w:t xml:space="preserve"> fie aplicate metode actuale de protecţie, aferente dreptului civil, contravenţional și penal. Însă tentativele de implementare a metodelor tradiţionale de protecţie juridică se confruntă, în mod inevitabil, cu provocări precum: inaplicabilitatea legii în mediul online, dificultatea identificării făptuitorilor, asigurarea cu probe concludente și pertinente etc. Suplimentar, situaţia este agravată de efectul latent care însoţește majoritatea încălcărilor comise în privinţa drepturilor de proprietate intelectuală pe internet, fapt motivat, în special, de inactivitatea și indiferenţa unui număr mare de deţinători de drepturi de autor din mediul online. Toate acestea, și încă multe alte motive, ne atenţionează asupra necesităţii de a elabora și dezvolta, în raport cu riscurile și pericolele generate de mediul online, instrumente și mecanisme proprii de protecţie a proprietăţii intelectuale, bazate pe trăsăturile impersonale ale comunicării și interacţiunii. La etapa actuală, în </w:t>
      </w:r>
      <w:r w:rsidRPr="008F3828">
        <w:rPr>
          <w:rFonts w:ascii="Times New Roman" w:eastAsia="Times New Roman" w:hAnsi="Times New Roman" w:cs="Times New Roman"/>
          <w:sz w:val="24"/>
          <w:szCs w:val="24"/>
          <w:lang w:val="en-US" w:eastAsia="ru-RU"/>
        </w:rPr>
        <w:lastRenderedPageBreak/>
        <w:t xml:space="preserve">mai multe state funcţionează modalităţi noi, neconvenţionale, de protecţie a </w:t>
      </w:r>
      <w:proofErr w:type="gramStart"/>
      <w:r w:rsidRPr="008F3828">
        <w:rPr>
          <w:rFonts w:ascii="Times New Roman" w:eastAsia="Times New Roman" w:hAnsi="Times New Roman" w:cs="Times New Roman"/>
          <w:sz w:val="24"/>
          <w:szCs w:val="24"/>
          <w:lang w:val="en-US" w:eastAsia="ru-RU"/>
        </w:rPr>
        <w:t>proprietăţii intelectuale pe internet</w:t>
      </w:r>
      <w:proofErr w:type="gramEnd"/>
      <w:r w:rsidRPr="008F3828">
        <w:rPr>
          <w:rFonts w:ascii="Times New Roman" w:eastAsia="Times New Roman" w:hAnsi="Times New Roman" w:cs="Times New Roman"/>
          <w:sz w:val="24"/>
          <w:szCs w:val="24"/>
          <w:lang w:val="en-US" w:eastAsia="ru-RU"/>
        </w:rPr>
        <w:t xml:space="preserve">, dintre care evidenţiem următoarele: </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bookmarkStart w:id="0" w:name="_GoBack"/>
      <w:bookmarkEnd w:id="0"/>
      <w:r w:rsidRPr="008F3828">
        <w:rPr>
          <w:rFonts w:ascii="Times New Roman" w:eastAsia="Times New Roman" w:hAnsi="Times New Roman" w:cs="Times New Roman"/>
          <w:b/>
          <w:bCs/>
          <w:sz w:val="24"/>
          <w:szCs w:val="24"/>
          <w:lang w:val="en-US" w:eastAsia="ru-RU"/>
        </w:rPr>
        <w:t>1. Transformarea proprietăţii intelectuale în produse informaţionale</w:t>
      </w:r>
      <w:r w:rsidRPr="008F3828">
        <w:rPr>
          <w:rFonts w:ascii="Times New Roman" w:eastAsia="Times New Roman" w:hAnsi="Times New Roman" w:cs="Times New Roman"/>
          <w:sz w:val="24"/>
          <w:szCs w:val="24"/>
          <w:lang w:val="en-US" w:eastAsia="ru-RU"/>
        </w:rPr>
        <w:t xml:space="preserve"> Chiar dacă, în cazul transformării proprietăţii intelectuale în produse informaţionale, acestea sunt considerate ca fiind mărfuri (produse) şi fac parte din patrimoniul proprietarului sau posesorului lor, această metodă se aplică. Desigur, produsele informaţionale sunt create pentru transferul ulterior către părţi terţe, fapt </w:t>
      </w:r>
      <w:proofErr w:type="gramStart"/>
      <w:r w:rsidRPr="008F3828">
        <w:rPr>
          <w:rFonts w:ascii="Times New Roman" w:eastAsia="Times New Roman" w:hAnsi="Times New Roman" w:cs="Times New Roman"/>
          <w:sz w:val="24"/>
          <w:szCs w:val="24"/>
          <w:lang w:val="en-US" w:eastAsia="ru-RU"/>
        </w:rPr>
        <w:t>ce</w:t>
      </w:r>
      <w:proofErr w:type="gramEnd"/>
      <w:r w:rsidRPr="008F3828">
        <w:rPr>
          <w:rFonts w:ascii="Times New Roman" w:eastAsia="Times New Roman" w:hAnsi="Times New Roman" w:cs="Times New Roman"/>
          <w:sz w:val="24"/>
          <w:szCs w:val="24"/>
          <w:lang w:val="en-US" w:eastAsia="ru-RU"/>
        </w:rPr>
        <w:t xml:space="preserve"> poate crește vulnerabilitatea acestora la pirateria digitală, însă evidenţa utilizatorilor ce accesează produsele respective, precum și folosirea soft-urilor pentru a determina utilizatorii care transmit neautorizat produsul informaţional, pot soluţiona problema. </w:t>
      </w:r>
      <w:r w:rsidRPr="008F3828">
        <w:rPr>
          <w:rFonts w:ascii="Times New Roman" w:eastAsia="Times New Roman" w:hAnsi="Times New Roman" w:cs="Times New Roman"/>
          <w:b/>
          <w:bCs/>
          <w:sz w:val="24"/>
          <w:szCs w:val="24"/>
          <w:lang w:val="en-US" w:eastAsia="ru-RU"/>
        </w:rPr>
        <w:t>2. Web-depozitarea (stocarea online</w:t>
      </w:r>
      <w:proofErr w:type="gramStart"/>
      <w:r w:rsidRPr="008F3828">
        <w:rPr>
          <w:rFonts w:ascii="Times New Roman" w:eastAsia="Times New Roman" w:hAnsi="Times New Roman" w:cs="Times New Roman"/>
          <w:b/>
          <w:bCs/>
          <w:sz w:val="24"/>
          <w:szCs w:val="24"/>
          <w:lang w:val="en-US" w:eastAsia="ru-RU"/>
        </w:rPr>
        <w:t>)</w:t>
      </w:r>
      <w:r w:rsidRPr="008F3828">
        <w:rPr>
          <w:rFonts w:ascii="Times New Roman" w:eastAsia="Times New Roman" w:hAnsi="Times New Roman" w:cs="Times New Roman"/>
          <w:sz w:val="24"/>
          <w:szCs w:val="24"/>
          <w:lang w:val="en-US" w:eastAsia="ru-RU"/>
        </w:rPr>
        <w:t xml:space="preserve"> ”</w:t>
      </w:r>
      <w:proofErr w:type="gramEnd"/>
      <w:r w:rsidRPr="008F3828">
        <w:rPr>
          <w:rFonts w:ascii="Times New Roman" w:eastAsia="Times New Roman" w:hAnsi="Times New Roman" w:cs="Times New Roman"/>
          <w:sz w:val="24"/>
          <w:szCs w:val="24"/>
          <w:lang w:val="en-US" w:eastAsia="ru-RU"/>
        </w:rPr>
        <w:t xml:space="preserve">Web-depozitarea” permite stocarea și păstrarea în mediul digital a diferitelor tipuri de informaţii. </w:t>
      </w:r>
      <w:proofErr w:type="gramStart"/>
      <w:r w:rsidRPr="008F3828">
        <w:rPr>
          <w:rFonts w:ascii="Times New Roman" w:eastAsia="Times New Roman" w:hAnsi="Times New Roman" w:cs="Times New Roman"/>
          <w:sz w:val="24"/>
          <w:szCs w:val="24"/>
          <w:lang w:val="en-US" w:eastAsia="ru-RU"/>
        </w:rPr>
        <w:t>Un</w:t>
      </w:r>
      <w:proofErr w:type="gramEnd"/>
      <w:r w:rsidRPr="008F3828">
        <w:rPr>
          <w:rFonts w:ascii="Times New Roman" w:eastAsia="Times New Roman" w:hAnsi="Times New Roman" w:cs="Times New Roman"/>
          <w:sz w:val="24"/>
          <w:szCs w:val="24"/>
          <w:lang w:val="en-US" w:eastAsia="ru-RU"/>
        </w:rPr>
        <w:t xml:space="preserve"> moment foarte important este fixarea datei când informaţia este recepţionată spre păstrare. Inclusiv, poate fi emis un certificat care confirmă faptul că o anumită lucrare, în format electronic, a fost transmisă spre păstrare, devenind deja o unitate de stocare ce rămâne situată în ”depozitul virtual”. Această metodă asigură demonstrarea faptului că persoana deţine dreptul exclusiv de proprietate asupra rezultatului activităţii sale intelectuale. </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b/>
          <w:bCs/>
          <w:sz w:val="24"/>
          <w:szCs w:val="24"/>
          <w:lang w:val="en-US" w:eastAsia="ru-RU"/>
        </w:rPr>
        <w:t>3. Blocarea funcţiilor de copiere</w:t>
      </w:r>
      <w:r w:rsidRPr="008F3828">
        <w:rPr>
          <w:rFonts w:ascii="Times New Roman" w:eastAsia="Times New Roman" w:hAnsi="Times New Roman" w:cs="Times New Roman"/>
          <w:sz w:val="24"/>
          <w:szCs w:val="24"/>
          <w:lang w:val="en-US" w:eastAsia="ru-RU"/>
        </w:rPr>
        <w:t xml:space="preserve"> Metoda constă în inserarea în limbajul de marcare Hypertext Markup Language (HTML) a unor tag-uri (comenzi) speciale, care fac imposibilă copierea informaţiei de pe paginile web. Utilizate împreună cu tag-urile (comenzile) </w:t>
      </w:r>
      <w:proofErr w:type="gramStart"/>
      <w:r w:rsidRPr="008F3828">
        <w:rPr>
          <w:rFonts w:ascii="Times New Roman" w:eastAsia="Times New Roman" w:hAnsi="Times New Roman" w:cs="Times New Roman"/>
          <w:sz w:val="24"/>
          <w:szCs w:val="24"/>
          <w:lang w:val="en-US" w:eastAsia="ru-RU"/>
        </w:rPr>
        <w:t>ce</w:t>
      </w:r>
      <w:proofErr w:type="gramEnd"/>
      <w:r w:rsidRPr="008F3828">
        <w:rPr>
          <w:rFonts w:ascii="Times New Roman" w:eastAsia="Times New Roman" w:hAnsi="Times New Roman" w:cs="Times New Roman"/>
          <w:sz w:val="24"/>
          <w:szCs w:val="24"/>
          <w:lang w:val="en-US" w:eastAsia="ru-RU"/>
        </w:rPr>
        <w:t xml:space="preserve"> nu permit salvarea site-ului web integral, aceste mecanisme pot să asigure o protecţie reală a proprietăţii intelectuale, plasată pe pagina web respectivă. </w:t>
      </w:r>
      <w:r w:rsidRPr="008F3828">
        <w:rPr>
          <w:rFonts w:ascii="Times New Roman" w:eastAsia="Times New Roman" w:hAnsi="Times New Roman" w:cs="Times New Roman"/>
          <w:b/>
          <w:bCs/>
          <w:sz w:val="24"/>
          <w:szCs w:val="24"/>
          <w:lang w:val="en-US" w:eastAsia="ru-RU"/>
        </w:rPr>
        <w:t>4. Instituirea ”listelor negre” (Black List)</w:t>
      </w:r>
      <w:r w:rsidRPr="008F3828">
        <w:rPr>
          <w:rFonts w:ascii="Times New Roman" w:eastAsia="Times New Roman" w:hAnsi="Times New Roman" w:cs="Times New Roman"/>
          <w:sz w:val="24"/>
          <w:szCs w:val="24"/>
          <w:lang w:val="en-US" w:eastAsia="ru-RU"/>
        </w:rPr>
        <w:t xml:space="preserve"> ”Listele negre” ale utilizatorilor reprezintă baze de date flexibile ce conţin informaţii despre utilizatorii care au încălcat interesele legitime ale titularilor de drepturi. ”Listele negre” îndeplinesc, în special, funcţii de avertizare și de asigurare, reprezentând o modalitate indirectă de influenţă asupra răufăcătorilor. O persoană căreia i-a fost încălcat dreptul de autor are dreptul de a plasa informaţia despre făptuitor în ”listele negre” ale utilizatorilor, precum și dreptul de a elimina ulterior aceste informaţii. ”Listele negre” reprezintă surse deschise pentru toţi utilizatorii de internet și sunt indexate de motoarele de căutare, ceea </w:t>
      </w:r>
      <w:proofErr w:type="gramStart"/>
      <w:r w:rsidRPr="008F3828">
        <w:rPr>
          <w:rFonts w:ascii="Times New Roman" w:eastAsia="Times New Roman" w:hAnsi="Times New Roman" w:cs="Times New Roman"/>
          <w:sz w:val="24"/>
          <w:szCs w:val="24"/>
          <w:lang w:val="en-US" w:eastAsia="ru-RU"/>
        </w:rPr>
        <w:t>ce</w:t>
      </w:r>
      <w:proofErr w:type="gramEnd"/>
      <w:r w:rsidRPr="008F3828">
        <w:rPr>
          <w:rFonts w:ascii="Times New Roman" w:eastAsia="Times New Roman" w:hAnsi="Times New Roman" w:cs="Times New Roman"/>
          <w:sz w:val="24"/>
          <w:szCs w:val="24"/>
          <w:lang w:val="en-US" w:eastAsia="ru-RU"/>
        </w:rPr>
        <w:t xml:space="preserve"> le conferă o importanţă considerabilă. Companiile și persoanele care ţin la reputaţia lor în mediul de afaceri, de regulă, întreprind măsuri pentru a fi scoși </w:t>
      </w:r>
      <w:proofErr w:type="gramStart"/>
      <w:r w:rsidRPr="008F3828">
        <w:rPr>
          <w:rFonts w:ascii="Times New Roman" w:eastAsia="Times New Roman" w:hAnsi="Times New Roman" w:cs="Times New Roman"/>
          <w:sz w:val="24"/>
          <w:szCs w:val="24"/>
          <w:lang w:val="en-US" w:eastAsia="ru-RU"/>
        </w:rPr>
        <w:t>din ”</w:t>
      </w:r>
      <w:proofErr w:type="gramEnd"/>
      <w:r w:rsidRPr="008F3828">
        <w:rPr>
          <w:rFonts w:ascii="Times New Roman" w:eastAsia="Times New Roman" w:hAnsi="Times New Roman" w:cs="Times New Roman"/>
          <w:sz w:val="24"/>
          <w:szCs w:val="24"/>
          <w:lang w:val="en-US" w:eastAsia="ru-RU"/>
        </w:rPr>
        <w:t xml:space="preserve">lista neagră“ prin încetarea acţiunilor ilegale și repararea prejudiciului cauzat. Totuși, la utilizarea unei astfel de metode, considerăm că </w:t>
      </w:r>
      <w:proofErr w:type="gramStart"/>
      <w:r w:rsidRPr="008F3828">
        <w:rPr>
          <w:rFonts w:ascii="Times New Roman" w:eastAsia="Times New Roman" w:hAnsi="Times New Roman" w:cs="Times New Roman"/>
          <w:sz w:val="24"/>
          <w:szCs w:val="24"/>
          <w:lang w:val="en-US" w:eastAsia="ru-RU"/>
        </w:rPr>
        <w:t>este</w:t>
      </w:r>
      <w:proofErr w:type="gramEnd"/>
      <w:r w:rsidRPr="008F3828">
        <w:rPr>
          <w:rFonts w:ascii="Times New Roman" w:eastAsia="Times New Roman" w:hAnsi="Times New Roman" w:cs="Times New Roman"/>
          <w:sz w:val="24"/>
          <w:szCs w:val="24"/>
          <w:lang w:val="en-US" w:eastAsia="ru-RU"/>
        </w:rPr>
        <w:t xml:space="preserve"> esenţial să se ţină cont de principiul prezumţiei nevinovăţiei și de prevederile legislaţiei cu privire la protecţia datelor cu caracter personal. </w:t>
      </w:r>
      <w:r w:rsidRPr="008F3828">
        <w:rPr>
          <w:rFonts w:ascii="Times New Roman" w:eastAsia="Times New Roman" w:hAnsi="Times New Roman" w:cs="Times New Roman"/>
          <w:b/>
          <w:bCs/>
          <w:sz w:val="24"/>
          <w:szCs w:val="24"/>
          <w:lang w:val="en-US" w:eastAsia="ru-RU"/>
        </w:rPr>
        <w:t>5. Codificarea informaţiei</w:t>
      </w:r>
      <w:r w:rsidRPr="008F3828">
        <w:rPr>
          <w:rFonts w:ascii="Times New Roman" w:eastAsia="Times New Roman" w:hAnsi="Times New Roman" w:cs="Times New Roman"/>
          <w:sz w:val="24"/>
          <w:szCs w:val="24"/>
          <w:lang w:val="en-US" w:eastAsia="ru-RU"/>
        </w:rPr>
        <w:t xml:space="preserve"> Această metodă reprezintă includerea în documentul care conţine proprietate intelectuală a propriilor coduri și marcaje. În cele mai multe cazuri, această metodă </w:t>
      </w:r>
      <w:proofErr w:type="gramStart"/>
      <w:r w:rsidRPr="008F3828">
        <w:rPr>
          <w:rFonts w:ascii="Times New Roman" w:eastAsia="Times New Roman" w:hAnsi="Times New Roman" w:cs="Times New Roman"/>
          <w:sz w:val="24"/>
          <w:szCs w:val="24"/>
          <w:lang w:val="en-US" w:eastAsia="ru-RU"/>
        </w:rPr>
        <w:t>este</w:t>
      </w:r>
      <w:proofErr w:type="gramEnd"/>
      <w:r w:rsidRPr="008F3828">
        <w:rPr>
          <w:rFonts w:ascii="Times New Roman" w:eastAsia="Times New Roman" w:hAnsi="Times New Roman" w:cs="Times New Roman"/>
          <w:sz w:val="24"/>
          <w:szCs w:val="24"/>
          <w:lang w:val="en-US" w:eastAsia="ru-RU"/>
        </w:rPr>
        <w:t xml:space="preserve"> valorificată la protecţia informaţiei ce constituie un secret comercial sau pentru a demonstra copierea ilegală a informaţiei. </w:t>
      </w:r>
      <w:r w:rsidRPr="008F3828">
        <w:rPr>
          <w:rFonts w:ascii="Times New Roman" w:eastAsia="Times New Roman" w:hAnsi="Times New Roman" w:cs="Times New Roman"/>
          <w:b/>
          <w:bCs/>
          <w:sz w:val="24"/>
          <w:szCs w:val="24"/>
          <w:lang w:val="en-US" w:eastAsia="ru-RU"/>
        </w:rPr>
        <w:t>6. Certificarea resurselor web</w:t>
      </w:r>
      <w:r w:rsidRPr="008F3828">
        <w:rPr>
          <w:rFonts w:ascii="Times New Roman" w:eastAsia="Times New Roman" w:hAnsi="Times New Roman" w:cs="Times New Roman"/>
          <w:sz w:val="24"/>
          <w:szCs w:val="24"/>
          <w:lang w:val="en-US" w:eastAsia="ru-RU"/>
        </w:rPr>
        <w:t xml:space="preserve"> Certificarea resurselor web confirmă faptul că persoana sau compania, în exercitarea activităţii sale, promovează o politică de respectare a proprietăţii intelectuale </w:t>
      </w:r>
      <w:proofErr w:type="gramStart"/>
      <w:r w:rsidRPr="008F3828">
        <w:rPr>
          <w:rFonts w:ascii="Times New Roman" w:eastAsia="Times New Roman" w:hAnsi="Times New Roman" w:cs="Times New Roman"/>
          <w:sz w:val="24"/>
          <w:szCs w:val="24"/>
          <w:lang w:val="en-US" w:eastAsia="ru-RU"/>
        </w:rPr>
        <w:t>ce</w:t>
      </w:r>
      <w:proofErr w:type="gramEnd"/>
      <w:r w:rsidRPr="008F3828">
        <w:rPr>
          <w:rFonts w:ascii="Times New Roman" w:eastAsia="Times New Roman" w:hAnsi="Times New Roman" w:cs="Times New Roman"/>
          <w:sz w:val="24"/>
          <w:szCs w:val="24"/>
          <w:lang w:val="en-US" w:eastAsia="ru-RU"/>
        </w:rPr>
        <w:t xml:space="preserve"> aparţine utilizatorilor reţelei internet. Însă, cu regret, în multe ţări sistemul de certificare de stat nu </w:t>
      </w:r>
      <w:proofErr w:type="gramStart"/>
      <w:r w:rsidRPr="008F3828">
        <w:rPr>
          <w:rFonts w:ascii="Times New Roman" w:eastAsia="Times New Roman" w:hAnsi="Times New Roman" w:cs="Times New Roman"/>
          <w:sz w:val="24"/>
          <w:szCs w:val="24"/>
          <w:lang w:val="en-US" w:eastAsia="ru-RU"/>
        </w:rPr>
        <w:t>este</w:t>
      </w:r>
      <w:proofErr w:type="gramEnd"/>
      <w:r w:rsidRPr="008F3828">
        <w:rPr>
          <w:rFonts w:ascii="Times New Roman" w:eastAsia="Times New Roman" w:hAnsi="Times New Roman" w:cs="Times New Roman"/>
          <w:sz w:val="24"/>
          <w:szCs w:val="24"/>
          <w:lang w:val="en-US" w:eastAsia="ru-RU"/>
        </w:rPr>
        <w:t xml:space="preserve"> încă pregătit pentru a lucra cu resursele web. </w:t>
      </w:r>
    </w:p>
    <w:p w:rsidR="008F3828" w:rsidRPr="008F3828" w:rsidRDefault="008F3828" w:rsidP="008F3828">
      <w:pPr>
        <w:spacing w:after="0" w:line="240" w:lineRule="auto"/>
        <w:rPr>
          <w:rFonts w:ascii="Times New Roman" w:eastAsia="Times New Roman" w:hAnsi="Times New Roman" w:cs="Times New Roman"/>
          <w:sz w:val="24"/>
          <w:szCs w:val="24"/>
          <w:lang w:val="en-US" w:eastAsia="ru-RU"/>
        </w:rPr>
      </w:pPr>
      <w:r w:rsidRPr="008F3828">
        <w:rPr>
          <w:rFonts w:ascii="Times New Roman" w:eastAsia="Times New Roman" w:hAnsi="Times New Roman" w:cs="Times New Roman"/>
          <w:sz w:val="24"/>
          <w:szCs w:val="24"/>
          <w:lang w:val="en-US" w:eastAsia="ru-RU"/>
        </w:rPr>
        <w:t xml:space="preserve">În încercarea de </w:t>
      </w:r>
      <w:proofErr w:type="gramStart"/>
      <w:r w:rsidRPr="008F3828">
        <w:rPr>
          <w:rFonts w:ascii="Times New Roman" w:eastAsia="Times New Roman" w:hAnsi="Times New Roman" w:cs="Times New Roman"/>
          <w:sz w:val="24"/>
          <w:szCs w:val="24"/>
          <w:lang w:val="en-US" w:eastAsia="ru-RU"/>
        </w:rPr>
        <w:t>a</w:t>
      </w:r>
      <w:proofErr w:type="gramEnd"/>
      <w:r w:rsidRPr="008F3828">
        <w:rPr>
          <w:rFonts w:ascii="Times New Roman" w:eastAsia="Times New Roman" w:hAnsi="Times New Roman" w:cs="Times New Roman"/>
          <w:sz w:val="24"/>
          <w:szCs w:val="24"/>
          <w:lang w:val="en-US" w:eastAsia="ru-RU"/>
        </w:rPr>
        <w:t xml:space="preserve"> oferi soluţii pentru problema dată, deja au apărut astfel de sisteme private de web-certificare cum sunt: VerySign, TRUSTe și altele. Prezenţa logo-urilor unor astfel de sisteme de certificare pe pagina web a companiei demonstrează faptul că resursa web respectivă este certificată și dispune </w:t>
      </w:r>
      <w:proofErr w:type="gramStart"/>
      <w:r w:rsidRPr="008F3828">
        <w:rPr>
          <w:rFonts w:ascii="Times New Roman" w:eastAsia="Times New Roman" w:hAnsi="Times New Roman" w:cs="Times New Roman"/>
          <w:sz w:val="24"/>
          <w:szCs w:val="24"/>
          <w:lang w:val="en-US" w:eastAsia="ru-RU"/>
        </w:rPr>
        <w:t>de ”</w:t>
      </w:r>
      <w:proofErr w:type="gramEnd"/>
      <w:r w:rsidRPr="008F3828">
        <w:rPr>
          <w:rFonts w:ascii="Times New Roman" w:eastAsia="Times New Roman" w:hAnsi="Times New Roman" w:cs="Times New Roman"/>
          <w:sz w:val="24"/>
          <w:szCs w:val="24"/>
          <w:lang w:val="en-US" w:eastAsia="ru-RU"/>
        </w:rPr>
        <w:t xml:space="preserve">puritate intelectuală”, ceea ce, în consecinţă, are doar reacţii pozitive din partea clienţilor. </w:t>
      </w:r>
      <w:r w:rsidRPr="008F3828">
        <w:rPr>
          <w:rFonts w:ascii="Times New Roman" w:eastAsia="Times New Roman" w:hAnsi="Times New Roman" w:cs="Times New Roman"/>
          <w:b/>
          <w:bCs/>
          <w:sz w:val="24"/>
          <w:szCs w:val="24"/>
          <w:lang w:val="en-US" w:eastAsia="ru-RU"/>
        </w:rPr>
        <w:t>7. Crearea de asociaţii</w:t>
      </w:r>
      <w:r w:rsidRPr="008F3828">
        <w:rPr>
          <w:rFonts w:ascii="Times New Roman" w:eastAsia="Times New Roman" w:hAnsi="Times New Roman" w:cs="Times New Roman"/>
          <w:sz w:val="24"/>
          <w:szCs w:val="24"/>
          <w:lang w:val="en-US" w:eastAsia="ru-RU"/>
        </w:rPr>
        <w:t xml:space="preserve"> În iunie 1998, un grup de operatori internet au anunţat despre formarea unei coaliţii </w:t>
      </w:r>
      <w:proofErr w:type="gramStart"/>
      <w:r w:rsidRPr="008F3828">
        <w:rPr>
          <w:rFonts w:ascii="Times New Roman" w:eastAsia="Times New Roman" w:hAnsi="Times New Roman" w:cs="Times New Roman"/>
          <w:sz w:val="24"/>
          <w:szCs w:val="24"/>
          <w:lang w:val="en-US" w:eastAsia="ru-RU"/>
        </w:rPr>
        <w:t>numită ”</w:t>
      </w:r>
      <w:proofErr w:type="gramEnd"/>
      <w:r w:rsidRPr="008F3828">
        <w:rPr>
          <w:rFonts w:ascii="Times New Roman" w:eastAsia="Times New Roman" w:hAnsi="Times New Roman" w:cs="Times New Roman"/>
          <w:sz w:val="24"/>
          <w:szCs w:val="24"/>
          <w:lang w:val="en-US" w:eastAsia="ru-RU"/>
        </w:rPr>
        <w:t xml:space="preserve">On-line Privacy Alliance”. Această asociaţie </w:t>
      </w:r>
      <w:proofErr w:type="gramStart"/>
      <w:r w:rsidRPr="008F3828">
        <w:rPr>
          <w:rFonts w:ascii="Times New Roman" w:eastAsia="Times New Roman" w:hAnsi="Times New Roman" w:cs="Times New Roman"/>
          <w:sz w:val="24"/>
          <w:szCs w:val="24"/>
          <w:lang w:val="en-US" w:eastAsia="ru-RU"/>
        </w:rPr>
        <w:t>a</w:t>
      </w:r>
      <w:proofErr w:type="gramEnd"/>
      <w:r w:rsidRPr="008F3828">
        <w:rPr>
          <w:rFonts w:ascii="Times New Roman" w:eastAsia="Times New Roman" w:hAnsi="Times New Roman" w:cs="Times New Roman"/>
          <w:sz w:val="24"/>
          <w:szCs w:val="24"/>
          <w:lang w:val="en-US" w:eastAsia="ru-RU"/>
        </w:rPr>
        <w:t xml:space="preserve"> elaborat norme speciale, în conformitate cu care consumatorii au ajuns să fie în măsură să determine ce fel de informaţii despre viaţa lor privată au fost accesate și în ce mod au fost utilizate acestea. În prezent, în SUA există și sunt active organizaţii similare, printre care: TRUSTe, BBBOnline și altele. Crearea unor astfel de coaliţii pentru a promova ideea de integritate și respect pentru proprietatea intelectuală în internet ar trebui </w:t>
      </w:r>
      <w:proofErr w:type="gramStart"/>
      <w:r w:rsidRPr="008F3828">
        <w:rPr>
          <w:rFonts w:ascii="Times New Roman" w:eastAsia="Times New Roman" w:hAnsi="Times New Roman" w:cs="Times New Roman"/>
          <w:sz w:val="24"/>
          <w:szCs w:val="24"/>
          <w:lang w:val="en-US" w:eastAsia="ru-RU"/>
        </w:rPr>
        <w:t>să</w:t>
      </w:r>
      <w:proofErr w:type="gramEnd"/>
      <w:r w:rsidRPr="008F3828">
        <w:rPr>
          <w:rFonts w:ascii="Times New Roman" w:eastAsia="Times New Roman" w:hAnsi="Times New Roman" w:cs="Times New Roman"/>
          <w:sz w:val="24"/>
          <w:szCs w:val="24"/>
          <w:lang w:val="en-US" w:eastAsia="ru-RU"/>
        </w:rPr>
        <w:t xml:space="preserve"> contribuie în mod semnificativ la eradicarea problemei încălcării drepturilor de autor online. </w:t>
      </w:r>
      <w:r w:rsidRPr="008F3828">
        <w:rPr>
          <w:rFonts w:ascii="Times New Roman" w:eastAsia="Times New Roman" w:hAnsi="Times New Roman" w:cs="Times New Roman"/>
          <w:b/>
          <w:bCs/>
          <w:sz w:val="24"/>
          <w:szCs w:val="24"/>
          <w:lang w:val="en-US" w:eastAsia="ru-RU"/>
        </w:rPr>
        <w:t>8. Influenţarea furnizorilor serviciilor de hosting</w:t>
      </w:r>
      <w:r w:rsidRPr="008F3828">
        <w:rPr>
          <w:rFonts w:ascii="Times New Roman" w:eastAsia="Times New Roman" w:hAnsi="Times New Roman" w:cs="Times New Roman"/>
          <w:sz w:val="24"/>
          <w:szCs w:val="24"/>
          <w:lang w:val="en-US" w:eastAsia="ru-RU"/>
        </w:rPr>
        <w:t xml:space="preserve"> Una dintre măsurile eficiente pentru protecţia proprietăţii </w:t>
      </w:r>
      <w:r w:rsidRPr="008F3828">
        <w:rPr>
          <w:rFonts w:ascii="Times New Roman" w:eastAsia="Times New Roman" w:hAnsi="Times New Roman" w:cs="Times New Roman"/>
          <w:sz w:val="24"/>
          <w:szCs w:val="24"/>
          <w:lang w:val="en-US" w:eastAsia="ru-RU"/>
        </w:rPr>
        <w:lastRenderedPageBreak/>
        <w:t xml:space="preserve">intelectuale pe internet ar putea fi influenţarea furnizorilor serviciilor de hosting. Această acţiune este realizată în scopul de a-i obliga pe aceștia să-și suspende/întrerupă activitatea de deservire a paginilor web, pe care sunt publicate, în mod ilegal, obiecte ce reprezintă proprietate inte- lectuală sau care încalcă în alt mod dreptul de autor. </w:t>
      </w:r>
      <w:r w:rsidRPr="008F3828">
        <w:rPr>
          <w:rFonts w:ascii="Times New Roman" w:eastAsia="Times New Roman" w:hAnsi="Times New Roman" w:cs="Times New Roman"/>
          <w:b/>
          <w:bCs/>
          <w:sz w:val="24"/>
          <w:szCs w:val="24"/>
          <w:lang w:val="en-US" w:eastAsia="ru-RU"/>
        </w:rPr>
        <w:t>9. Utilizarea soft-urilor antiplagiat</w:t>
      </w:r>
      <w:r w:rsidRPr="008F3828">
        <w:rPr>
          <w:rFonts w:ascii="Times New Roman" w:eastAsia="Times New Roman" w:hAnsi="Times New Roman" w:cs="Times New Roman"/>
          <w:sz w:val="24"/>
          <w:szCs w:val="24"/>
          <w:lang w:val="en-US" w:eastAsia="ru-RU"/>
        </w:rPr>
        <w:t xml:space="preserve"> Soluţiile software ajută la scanarea documentelor de orice tip pentru depistarea plagiatului. Acestea folosesc ultimele tehnologii disponibile pentru </w:t>
      </w:r>
      <w:proofErr w:type="gramStart"/>
      <w:r w:rsidRPr="008F3828">
        <w:rPr>
          <w:rFonts w:ascii="Times New Roman" w:eastAsia="Times New Roman" w:hAnsi="Times New Roman" w:cs="Times New Roman"/>
          <w:sz w:val="24"/>
          <w:szCs w:val="24"/>
          <w:lang w:val="en-US" w:eastAsia="ru-RU"/>
        </w:rPr>
        <w:t>a</w:t>
      </w:r>
      <w:proofErr w:type="gramEnd"/>
      <w:r w:rsidRPr="008F3828">
        <w:rPr>
          <w:rFonts w:ascii="Times New Roman" w:eastAsia="Times New Roman" w:hAnsi="Times New Roman" w:cs="Times New Roman"/>
          <w:sz w:val="24"/>
          <w:szCs w:val="24"/>
          <w:lang w:val="en-US" w:eastAsia="ru-RU"/>
        </w:rPr>
        <w:t xml:space="preserve"> identifica și evidenţia chiar și cele mai subtile încercări de a plagia, fie ele comise în mod intenţionat sau nu. Astfel, analizând trăsăturile metodelor descrise anterior, constatăm că aceste măsuri sunt mai mult tehnice decât juridice. Dar, după cum menţionează, pe bună dreptate, renumitul expert în domeniul dreptului de autor T. Koskinen-Olsson, măsurile tehnice de protecţie constituie mecanismul cel mai eficient de protecţie a conţinutului digital de pe internet. Acestea împiedică utilizarea ilegală a pro- duselor, ceea </w:t>
      </w:r>
      <w:proofErr w:type="gramStart"/>
      <w:r w:rsidRPr="008F3828">
        <w:rPr>
          <w:rFonts w:ascii="Times New Roman" w:eastAsia="Times New Roman" w:hAnsi="Times New Roman" w:cs="Times New Roman"/>
          <w:sz w:val="24"/>
          <w:szCs w:val="24"/>
          <w:lang w:val="en-US" w:eastAsia="ru-RU"/>
        </w:rPr>
        <w:t>ce</w:t>
      </w:r>
      <w:proofErr w:type="gramEnd"/>
      <w:r w:rsidRPr="008F3828">
        <w:rPr>
          <w:rFonts w:ascii="Times New Roman" w:eastAsia="Times New Roman" w:hAnsi="Times New Roman" w:cs="Times New Roman"/>
          <w:sz w:val="24"/>
          <w:szCs w:val="24"/>
          <w:lang w:val="en-US" w:eastAsia="ru-RU"/>
        </w:rPr>
        <w:t xml:space="preserve"> face imposibil accesul la ele, fără o autorizare specială. </w:t>
      </w:r>
    </w:p>
    <w:p w:rsidR="008F3828" w:rsidRDefault="008F3828" w:rsidP="008F3828">
      <w:pPr>
        <w:spacing w:after="0"/>
        <w:rPr>
          <w:lang w:val="en-US"/>
        </w:rPr>
      </w:pPr>
    </w:p>
    <w:p w:rsidR="008F3828" w:rsidRPr="008F3828" w:rsidRDefault="008F3828" w:rsidP="008F3828">
      <w:pPr>
        <w:pStyle w:val="a4"/>
        <w:rPr>
          <w:lang w:val="en-US"/>
        </w:rPr>
      </w:pPr>
      <w:proofErr w:type="gramStart"/>
      <w:r w:rsidRPr="008F3828">
        <w:rPr>
          <w:lang w:val="en-US"/>
        </w:rPr>
        <w:t>n</w:t>
      </w:r>
      <w:proofErr w:type="gramEnd"/>
      <w:r w:rsidRPr="008F3828">
        <w:rPr>
          <w:lang w:val="en-US"/>
        </w:rPr>
        <w:t xml:space="preserve"> era digitală, inovația are un rol esențial în obținerea și menținerea unui avantaj competitiv. În căutarea de a-și reduce costurile de producție și de a asigura avantaje comparative, firmele caută noi moduri de lucru, noi modele de afaceri, lansează noi produse. Ca rezultat, asistăm la o viteză fără precedent de lansare pe piață a noi produse inovatoare, o micșorare considerabilă a ciclului de viață al acestor produse, intensificarea concurenței, care devine tot mai acerbă etc. Toți acești factori au determinat companiile să-și ajusteze modelul de afaceri, iar produsele inovatoare </w:t>
      </w:r>
      <w:proofErr w:type="gramStart"/>
      <w:r w:rsidRPr="008F3828">
        <w:rPr>
          <w:lang w:val="en-US"/>
        </w:rPr>
        <w:t>să</w:t>
      </w:r>
      <w:proofErr w:type="gramEnd"/>
      <w:r w:rsidRPr="008F3828">
        <w:rPr>
          <w:lang w:val="en-US"/>
        </w:rPr>
        <w:t xml:space="preserve"> fie modelate prin combinarea mai multor elemente de PI, care depășesc abordarea tradițională (i.e. aspectele intangibile ale unei mărci, conținut digital, seturi de date și drepturi de baze de date, etc.).</w:t>
      </w:r>
    </w:p>
    <w:p w:rsidR="008F3828" w:rsidRPr="008F3828" w:rsidRDefault="008F3828" w:rsidP="008F3828">
      <w:pPr>
        <w:pStyle w:val="a4"/>
        <w:rPr>
          <w:lang w:val="en-US"/>
        </w:rPr>
      </w:pPr>
      <w:r w:rsidRPr="008F3828">
        <w:rPr>
          <w:lang w:val="en-US"/>
        </w:rPr>
        <w:t xml:space="preserve">De asemenea, progresul tehnico-științific a condus la apariția unor noi forme de PI, precum proprietate intelectuală digitală, care </w:t>
      </w:r>
      <w:proofErr w:type="gramStart"/>
      <w:r w:rsidRPr="008F3828">
        <w:rPr>
          <w:lang w:val="en-US"/>
        </w:rPr>
        <w:t>este</w:t>
      </w:r>
      <w:proofErr w:type="gramEnd"/>
      <w:r w:rsidRPr="008F3828">
        <w:rPr>
          <w:lang w:val="en-US"/>
        </w:rPr>
        <w:t xml:space="preserve"> proprietate intelectuală în format digital. Gama de materiale acoperite de acest termen </w:t>
      </w:r>
      <w:proofErr w:type="gramStart"/>
      <w:r w:rsidRPr="008F3828">
        <w:rPr>
          <w:lang w:val="en-US"/>
        </w:rPr>
        <w:t>este</w:t>
      </w:r>
      <w:proofErr w:type="gramEnd"/>
      <w:r w:rsidRPr="008F3828">
        <w:rPr>
          <w:lang w:val="en-US"/>
        </w:rPr>
        <w:t xml:space="preserve"> extinsă, în creștere și include: software, muzica originală, fotografii, desene, film și video site-uri, web, grafică, date tehnice în format digital, publicații cu drepturi de autor etc. Industriile care produc proprietate intelectuală digitală reprezintă acum o parte considerabilă atât în creșterea economiei cât și a comerțului internațional. Astăzi, toate companiile și persoanele fizice stochează, creează sau manipulează în alt mod </w:t>
      </w:r>
      <w:proofErr w:type="gramStart"/>
      <w:r w:rsidRPr="008F3828">
        <w:rPr>
          <w:lang w:val="en-US"/>
        </w:rPr>
        <w:t>un</w:t>
      </w:r>
      <w:proofErr w:type="gramEnd"/>
      <w:r w:rsidRPr="008F3828">
        <w:rPr>
          <w:lang w:val="en-US"/>
        </w:rPr>
        <w:t xml:space="preserve"> fel de informații digitalizate. Realitatea informațiilor digitale pune probleme în ceea </w:t>
      </w:r>
      <w:proofErr w:type="gramStart"/>
      <w:r w:rsidRPr="008F3828">
        <w:rPr>
          <w:lang w:val="en-US"/>
        </w:rPr>
        <w:t>ce</w:t>
      </w:r>
      <w:proofErr w:type="gramEnd"/>
      <w:r w:rsidRPr="008F3828">
        <w:rPr>
          <w:lang w:val="en-US"/>
        </w:rPr>
        <w:t xml:space="preserve"> privește utilizarea și reutilizarea informațiilor, precum și drepturile și responsabilitățile deținătorilor de drepturi și ale consumatorilor în conformitate cu legile existente. Dezbaterea asupra proprietății intelectuale include aproape toată lumea, de la autori și editori (care nu au întotdeauna interese coincidente), la consumatori (de exemplu, publicul care citește, </w:t>
      </w:r>
      <w:proofErr w:type="gramStart"/>
      <w:r w:rsidRPr="008F3828">
        <w:rPr>
          <w:lang w:val="en-US"/>
        </w:rPr>
        <w:t>ascultă</w:t>
      </w:r>
      <w:proofErr w:type="gramEnd"/>
      <w:r w:rsidRPr="008F3828">
        <w:rPr>
          <w:lang w:val="en-US"/>
        </w:rPr>
        <w:t xml:space="preserve"> și vizionează), la biblioteci și instituții de învățământ, la organisme guvernamentale și de standardizare. Protecția drepturilor de proprietate intelectuală poate fi uneori “dificil” de realizat, deoarece încearcă </w:t>
      </w:r>
      <w:proofErr w:type="gramStart"/>
      <w:r w:rsidRPr="008F3828">
        <w:rPr>
          <w:lang w:val="en-US"/>
        </w:rPr>
        <w:t>să</w:t>
      </w:r>
      <w:proofErr w:type="gramEnd"/>
      <w:r w:rsidRPr="008F3828">
        <w:rPr>
          <w:lang w:val="en-US"/>
        </w:rPr>
        <w:t xml:space="preserve"> găsească compromisul dintre interesele mai multor părți interesate, care uneori sunt opuse.</w:t>
      </w:r>
    </w:p>
    <w:p w:rsidR="008F3828" w:rsidRPr="008F3828" w:rsidRDefault="008F3828" w:rsidP="008F3828">
      <w:pPr>
        <w:pStyle w:val="a4"/>
        <w:rPr>
          <w:lang w:val="en-US"/>
        </w:rPr>
      </w:pPr>
      <w:proofErr w:type="gramStart"/>
      <w:r w:rsidRPr="008F3828">
        <w:rPr>
          <w:lang w:val="en-US"/>
        </w:rPr>
        <w:t>Provocarea clasică este să se atingă și să se mențină un echilibru între interesele și motivațiile acestor părți, oferind, pe de o parte, suficient control pentru a motiva autorii, inventatorii și editorii să creeze și să difuzeze lucrări, dar, pe de altă parte, să tempereze acest control astfel încât să nu fie amenințate unele obiective de politică publică, cum ar fi prezervarea moștenirii culturale a națiunii, accesul larg la informații, promovarea educației și a excelenței în activitatea de cercetare – dezvoltare – inovare.</w:t>
      </w:r>
      <w:proofErr w:type="gramEnd"/>
    </w:p>
    <w:p w:rsidR="008F3828" w:rsidRPr="008F3828" w:rsidRDefault="008F3828" w:rsidP="008F3828">
      <w:pPr>
        <w:pStyle w:val="a4"/>
        <w:rPr>
          <w:lang w:val="en-US"/>
        </w:rPr>
      </w:pPr>
      <w:r w:rsidRPr="008F3828">
        <w:rPr>
          <w:lang w:val="en-US"/>
        </w:rPr>
        <w:t xml:space="preserve">În mare parte, în ultimele două secole de istorie a proprietății intelectuale am asistat la o echilibrare reușită </w:t>
      </w:r>
      <w:proofErr w:type="gramStart"/>
      <w:r w:rsidRPr="008F3828">
        <w:rPr>
          <w:lang w:val="en-US"/>
        </w:rPr>
        <w:t>a</w:t>
      </w:r>
      <w:proofErr w:type="gramEnd"/>
      <w:r w:rsidRPr="008F3828">
        <w:rPr>
          <w:lang w:val="en-US"/>
        </w:rPr>
        <w:t xml:space="preserve"> acestor detalii. Însă, infrastructura informațională prezintă astăzi </w:t>
      </w:r>
      <w:proofErr w:type="gramStart"/>
      <w:r w:rsidRPr="008F3828">
        <w:rPr>
          <w:lang w:val="en-US"/>
        </w:rPr>
        <w:t>un</w:t>
      </w:r>
      <w:proofErr w:type="gramEnd"/>
      <w:r w:rsidRPr="008F3828">
        <w:rPr>
          <w:lang w:val="en-US"/>
        </w:rPr>
        <w:t xml:space="preserve"> salt în tehnologiile informaționale și de comunicații care poate deranja echilibrul actual. Mizele implicate în toate acestea sunt </w:t>
      </w:r>
      <w:proofErr w:type="gramStart"/>
      <w:r w:rsidRPr="008F3828">
        <w:rPr>
          <w:lang w:val="en-US"/>
        </w:rPr>
        <w:t>mari</w:t>
      </w:r>
      <w:proofErr w:type="gramEnd"/>
      <w:r w:rsidRPr="008F3828">
        <w:rPr>
          <w:lang w:val="en-US"/>
        </w:rPr>
        <w:t xml:space="preserve">, atât din punct de vedere economic, cât și din punct de vedere </w:t>
      </w:r>
      <w:r w:rsidRPr="008F3828">
        <w:rPr>
          <w:lang w:val="en-US"/>
        </w:rPr>
        <w:lastRenderedPageBreak/>
        <w:t xml:space="preserve">social. Deciziile luate acum și în viitorul apropiat vor determina cine </w:t>
      </w:r>
      <w:proofErr w:type="gramStart"/>
      <w:r w:rsidRPr="008F3828">
        <w:rPr>
          <w:lang w:val="en-US"/>
        </w:rPr>
        <w:t>va</w:t>
      </w:r>
      <w:proofErr w:type="gramEnd"/>
      <w:r w:rsidRPr="008F3828">
        <w:rPr>
          <w:lang w:val="en-US"/>
        </w:rPr>
        <w:t xml:space="preserve"> beneficia de pe urma tehnologiei și cine va avea acces la ce informații, în ce termeni, care vor fi elementele fundamentale ale viitorului nostru ca societate informațional/digitală. Pentru a ne asigura că suntem capabili să construim tipul de societate informațională pe care ne dorim să o avem, trebuie, ca societate, să ne întrebăm dacă mecanismele existente încă funcționează și, dacă nu, ce ar trebui făcut. Ce opțiuni există pentru atingerea obiectivelor importante ale legii și politicii privind proprietatea intelectuală în era digitală?</w:t>
      </w:r>
    </w:p>
    <w:p w:rsidR="008F3828" w:rsidRPr="008F3828" w:rsidRDefault="008F3828" w:rsidP="008F3828">
      <w:pPr>
        <w:pStyle w:val="a4"/>
        <w:rPr>
          <w:lang w:val="en-US"/>
        </w:rPr>
      </w:pPr>
      <w:proofErr w:type="gramStart"/>
      <w:r w:rsidRPr="008F3828">
        <w:rPr>
          <w:rStyle w:val="a3"/>
          <w:rFonts w:eastAsiaTheme="majorEastAsia"/>
          <w:lang w:val="en-US"/>
        </w:rPr>
        <w:t>Care sunt provocările protecției Proprietății Intelectuale în era digitală?</w:t>
      </w:r>
      <w:proofErr w:type="gramEnd"/>
    </w:p>
    <w:p w:rsidR="008F3828" w:rsidRPr="008F3828" w:rsidRDefault="008F3828" w:rsidP="008F3828">
      <w:pPr>
        <w:pStyle w:val="a4"/>
        <w:rPr>
          <w:lang w:val="en-US"/>
        </w:rPr>
      </w:pPr>
      <w:r w:rsidRPr="008F3828">
        <w:rPr>
          <w:lang w:val="en-US"/>
        </w:rPr>
        <w:t xml:space="preserve">În era digitală, progresele tehnologiilor, pe de o parte, </w:t>
      </w:r>
      <w:proofErr w:type="gramStart"/>
      <w:r w:rsidRPr="008F3828">
        <w:rPr>
          <w:lang w:val="en-US"/>
        </w:rPr>
        <w:t>vin</w:t>
      </w:r>
      <w:proofErr w:type="gramEnd"/>
      <w:r w:rsidRPr="008F3828">
        <w:rPr>
          <w:lang w:val="en-US"/>
        </w:rPr>
        <w:t xml:space="preserve"> să faciliteze crearea de inovații, dar, pe de altă parte, îi fac pe creatori mai vulnerabili, deoarece este foarte dificil să se asigure protecția PI într-o lume în care toată lumea poate accesa, partaja și utiliza conținutul fără acordul autorilor. Progresul tehnologic nu poate doar </w:t>
      </w:r>
      <w:proofErr w:type="gramStart"/>
      <w:r w:rsidRPr="008F3828">
        <w:rPr>
          <w:lang w:val="en-US"/>
        </w:rPr>
        <w:t>să</w:t>
      </w:r>
      <w:proofErr w:type="gramEnd"/>
      <w:r w:rsidRPr="008F3828">
        <w:rPr>
          <w:lang w:val="en-US"/>
        </w:rPr>
        <w:t xml:space="preserve"> faciliteze încălcarea drepturilor de PI, ci face procesul de demonstrare a faptului că încălcarea a avut loc, făcând astfel aplicarea drepturilor de PI mai complexă. Tendințele în dezvoltarea noilor tehnologii și interferența acestora cu protecția PI sunt modelate de mai multe probleme și provocări</w:t>
      </w:r>
      <w:proofErr w:type="gramStart"/>
      <w:r w:rsidRPr="008F3828">
        <w:rPr>
          <w:lang w:val="en-US"/>
        </w:rPr>
        <w:t>:</w:t>
      </w:r>
      <w:proofErr w:type="gramEnd"/>
      <w:r w:rsidRPr="008F3828">
        <w:rPr>
          <w:lang w:val="en-US"/>
        </w:rPr>
        <w:br/>
      </w:r>
      <w:r w:rsidRPr="008F3828">
        <w:rPr>
          <w:rStyle w:val="a3"/>
          <w:rFonts w:eastAsiaTheme="majorEastAsia"/>
          <w:lang w:val="en-US"/>
        </w:rPr>
        <w:t>1) Dezvoltarea World Wide Web</w:t>
      </w:r>
      <w:r w:rsidRPr="008F3828">
        <w:rPr>
          <w:lang w:val="en-US"/>
        </w:rPr>
        <w:t xml:space="preserve"> a permis utilizatorilor să acceseze, să utilizeze și să publice informații cu un efort de doar un clic. Unii autori consideră că World Wide Web creează o lume de probleme jurisdicționale când vine vorba de proprietatea intelectuală digitală </w:t>
      </w:r>
      <w:r w:rsidRPr="008F3828">
        <w:rPr>
          <w:rStyle w:val="a3"/>
          <w:rFonts w:eastAsiaTheme="majorEastAsia"/>
          <w:lang w:val="en-US"/>
        </w:rPr>
        <w:t>[1]</w:t>
      </w:r>
      <w:r w:rsidRPr="008F3828">
        <w:rPr>
          <w:lang w:val="en-US"/>
        </w:rPr>
        <w:t xml:space="preserve">, deoarece a făcut posibil ca reproducerea să se facă la costuri mult mai mici pentru deținătorii de drepturi </w:t>
      </w:r>
      <w:r w:rsidRPr="008F3828">
        <w:rPr>
          <w:rStyle w:val="a3"/>
          <w:rFonts w:eastAsiaTheme="majorEastAsia"/>
          <w:lang w:val="en-US"/>
        </w:rPr>
        <w:t>[2]</w:t>
      </w:r>
      <w:r w:rsidRPr="008F3828">
        <w:rPr>
          <w:lang w:val="en-US"/>
        </w:rPr>
        <w:t xml:space="preserve">, dar a crescut și frecvența încălcărilor drepturilor de autor </w:t>
      </w:r>
      <w:r w:rsidRPr="008F3828">
        <w:rPr>
          <w:rStyle w:val="a3"/>
          <w:rFonts w:eastAsiaTheme="majorEastAsia"/>
          <w:lang w:val="en-US"/>
        </w:rPr>
        <w:t>[3]</w:t>
      </w:r>
      <w:r w:rsidRPr="008F3828">
        <w:rPr>
          <w:lang w:val="en-US"/>
        </w:rPr>
        <w:t>. Provocarea în sine este că internetul este un serviciu mondial, iar atunci când activele digitale sunt create, acestea pot fi recreate și distribuite în diferite țări, de pe tot globul</w:t>
      </w:r>
      <w:proofErr w:type="gramStart"/>
      <w:r w:rsidRPr="008F3828">
        <w:rPr>
          <w:lang w:val="en-US"/>
        </w:rPr>
        <w:t>;</w:t>
      </w:r>
      <w:proofErr w:type="gramEnd"/>
      <w:r w:rsidRPr="008F3828">
        <w:rPr>
          <w:lang w:val="en-US"/>
        </w:rPr>
        <w:br/>
      </w:r>
      <w:r w:rsidRPr="008F3828">
        <w:rPr>
          <w:rStyle w:val="a3"/>
          <w:rFonts w:eastAsiaTheme="majorEastAsia"/>
          <w:lang w:val="en-US"/>
        </w:rPr>
        <w:t>2) Reproducerea “ușoară” erodează barierele naturale.</w:t>
      </w:r>
      <w:r w:rsidRPr="008F3828">
        <w:rPr>
          <w:lang w:val="en-US"/>
        </w:rPr>
        <w:t xml:space="preserve"> Cu zeci de ani în urmă, reproducerea obiectelor de PI în format fizic (de ex. o carte) era pe atât costisitoare, cât și dificilă. Costul retipăririi și distribuirii ilegale a unei cărți protejate prin drepturi de autor putea fi </w:t>
      </w:r>
      <w:proofErr w:type="gramStart"/>
      <w:r w:rsidRPr="008F3828">
        <w:rPr>
          <w:lang w:val="en-US"/>
        </w:rPr>
        <w:t>un</w:t>
      </w:r>
      <w:proofErr w:type="gramEnd"/>
      <w:r w:rsidRPr="008F3828">
        <w:rPr>
          <w:lang w:val="en-US"/>
        </w:rPr>
        <w:t xml:space="preserve"> argument suficient pentru a-i convinge pe potențialii contravenienți să se abțină de la furtul lucrării. Cu toate acestea, astăzi activele digitale pot fi reproduse la infinit, ușor și ieftin. </w:t>
      </w:r>
      <w:proofErr w:type="gramStart"/>
      <w:r w:rsidRPr="008F3828">
        <w:rPr>
          <w:lang w:val="en-US"/>
        </w:rPr>
        <w:t>Deci, încălcarea proprietății intelectuale digitale este mult mai ușoară decât reproducerea lucrărilor fizice;</w:t>
      </w:r>
      <w:r w:rsidRPr="008F3828">
        <w:rPr>
          <w:lang w:val="en-US"/>
        </w:rPr>
        <w:br/>
      </w:r>
      <w:r w:rsidRPr="008F3828">
        <w:rPr>
          <w:rStyle w:val="a3"/>
          <w:rFonts w:eastAsiaTheme="majorEastAsia"/>
          <w:lang w:val="en-US"/>
        </w:rPr>
        <w:t>3)</w:t>
      </w:r>
      <w:r w:rsidRPr="008F3828">
        <w:rPr>
          <w:lang w:val="en-US"/>
        </w:rPr>
        <w:t xml:space="preserve"> Dezvoltarea World Wide Web a permis ca </w:t>
      </w:r>
      <w:r w:rsidRPr="008F3828">
        <w:rPr>
          <w:rStyle w:val="a5"/>
          <w:rFonts w:eastAsiaTheme="majorEastAsia"/>
          <w:b/>
          <w:bCs/>
          <w:lang w:val="en-US"/>
        </w:rPr>
        <w:t>produsele informaționale și activele digitale</w:t>
      </w:r>
      <w:r w:rsidRPr="008F3828">
        <w:rPr>
          <w:lang w:val="en-US"/>
        </w:rPr>
        <w:t xml:space="preserve"> nu numai să fie </w:t>
      </w:r>
      <w:r w:rsidRPr="008F3828">
        <w:rPr>
          <w:rStyle w:val="a5"/>
          <w:rFonts w:eastAsiaTheme="majorEastAsia"/>
          <w:b/>
          <w:bCs/>
          <w:lang w:val="en-US"/>
        </w:rPr>
        <w:t>reproduse cu ușurință</w:t>
      </w:r>
      <w:r w:rsidRPr="008F3828">
        <w:rPr>
          <w:lang w:val="en-US"/>
        </w:rPr>
        <w:t xml:space="preserve">, ci și </w:t>
      </w:r>
      <w:r w:rsidRPr="008F3828">
        <w:rPr>
          <w:rStyle w:val="a5"/>
          <w:rFonts w:eastAsiaTheme="majorEastAsia"/>
          <w:b/>
          <w:bCs/>
          <w:lang w:val="en-US"/>
        </w:rPr>
        <w:t>distribuite</w:t>
      </w:r>
      <w:r w:rsidRPr="008F3828">
        <w:rPr>
          <w:lang w:val="en-US"/>
        </w:rPr>
        <w:t xml:space="preserve"> cu o viteză mare în întreaga lume (costul marginal fiind aproape egal cu zero), dând posibilitatea utilizatorilor cu rea credință de a utiliza copii neautorizate </w:t>
      </w:r>
      <w:r w:rsidRPr="008F3828">
        <w:rPr>
          <w:rStyle w:val="a3"/>
          <w:rFonts w:eastAsiaTheme="majorEastAsia"/>
          <w:lang w:val="en-US"/>
        </w:rPr>
        <w:t>[4]</w:t>
      </w:r>
      <w:r w:rsidRPr="008F3828">
        <w:rPr>
          <w:lang w:val="en-US"/>
        </w:rPr>
        <w:t>.</w:t>
      </w:r>
      <w:proofErr w:type="gramEnd"/>
      <w:r w:rsidRPr="008F3828">
        <w:rPr>
          <w:lang w:val="en-US"/>
        </w:rPr>
        <w:t xml:space="preserve"> Procesul devine incontrolabil odată cu proliferarea rețelelor sociale care și-au dezvoltat modelele de afaceri pe partajarea de conținut digital, ceea </w:t>
      </w:r>
      <w:proofErr w:type="gramStart"/>
      <w:r w:rsidRPr="008F3828">
        <w:rPr>
          <w:lang w:val="en-US"/>
        </w:rPr>
        <w:t>ce</w:t>
      </w:r>
      <w:proofErr w:type="gramEnd"/>
      <w:r w:rsidRPr="008F3828">
        <w:rPr>
          <w:lang w:val="en-US"/>
        </w:rPr>
        <w:t xml:space="preserve"> a făcut practic imposibilă monitorizarea miliardelor de imagini, videoclipuri și mai multe distribuite pe aceste rețele. Acest lucru a crescut numărul de încălcări ale drepturilor de autor și a făcut ca aplicarea drepturilor de proprietate intelectuală </w:t>
      </w:r>
      <w:proofErr w:type="gramStart"/>
      <w:r w:rsidRPr="008F3828">
        <w:rPr>
          <w:lang w:val="en-US"/>
        </w:rPr>
        <w:t>să</w:t>
      </w:r>
      <w:proofErr w:type="gramEnd"/>
      <w:r w:rsidRPr="008F3828">
        <w:rPr>
          <w:lang w:val="en-US"/>
        </w:rPr>
        <w:t xml:space="preserve"> fie mai complexă. Deținătorii de mărci comerciale au și ei o nouă bătaie de cap – acum trebuie să asigure monitorizarea web pentru potențialele încălcări ale mărcilor înregistrate în numele de domenii și pe site-uri web de internet, pentru a urmări disponibilitatea noilor zone de domenii și pentru a lupta împotriva cybersquatting-ului </w:t>
      </w:r>
      <w:r w:rsidRPr="008F3828">
        <w:rPr>
          <w:rStyle w:val="a3"/>
          <w:rFonts w:eastAsiaTheme="majorEastAsia"/>
          <w:lang w:val="en-US"/>
        </w:rPr>
        <w:t>[*]</w:t>
      </w:r>
      <w:r w:rsidRPr="008F3828">
        <w:rPr>
          <w:lang w:val="en-US"/>
        </w:rPr>
        <w:t>.</w:t>
      </w:r>
      <w:r w:rsidRPr="008F3828">
        <w:rPr>
          <w:lang w:val="en-US"/>
        </w:rPr>
        <w:br/>
      </w:r>
      <w:r w:rsidRPr="008F3828">
        <w:rPr>
          <w:rStyle w:val="a3"/>
          <w:rFonts w:eastAsiaTheme="majorEastAsia"/>
          <w:lang w:val="en-US"/>
        </w:rPr>
        <w:t>4)</w:t>
      </w:r>
      <w:r w:rsidRPr="008F3828">
        <w:rPr>
          <w:lang w:val="en-US"/>
        </w:rPr>
        <w:t xml:space="preserve"> Alături de progresele tehnologice, </w:t>
      </w:r>
      <w:r w:rsidRPr="008F3828">
        <w:rPr>
          <w:rStyle w:val="a3"/>
          <w:rFonts w:eastAsiaTheme="majorEastAsia"/>
          <w:lang w:val="en-US"/>
        </w:rPr>
        <w:t>dreptul PI</w:t>
      </w:r>
      <w:r w:rsidRPr="008F3828">
        <w:rPr>
          <w:lang w:val="en-US"/>
        </w:rPr>
        <w:t xml:space="preserve"> a cunoscut și o dezvoltare vertiginoasă, devenind</w:t>
      </w:r>
      <w:r w:rsidRPr="008F3828">
        <w:rPr>
          <w:rStyle w:val="a3"/>
          <w:rFonts w:eastAsiaTheme="majorEastAsia"/>
          <w:lang w:val="en-US"/>
        </w:rPr>
        <w:t xml:space="preserve"> extrem de complex și cu diferențieri </w:t>
      </w:r>
      <w:proofErr w:type="gramStart"/>
      <w:r w:rsidRPr="008F3828">
        <w:rPr>
          <w:rStyle w:val="a3"/>
          <w:rFonts w:eastAsiaTheme="majorEastAsia"/>
          <w:lang w:val="en-US"/>
        </w:rPr>
        <w:t>mari</w:t>
      </w:r>
      <w:proofErr w:type="gramEnd"/>
      <w:r w:rsidRPr="008F3828">
        <w:rPr>
          <w:rStyle w:val="a3"/>
          <w:rFonts w:eastAsiaTheme="majorEastAsia"/>
          <w:lang w:val="en-US"/>
        </w:rPr>
        <w:t xml:space="preserve"> de la țară la țară.</w:t>
      </w:r>
      <w:r w:rsidRPr="008F3828">
        <w:rPr>
          <w:lang w:val="en-US"/>
        </w:rPr>
        <w:t xml:space="preserve"> Caracterul internațional al problemei </w:t>
      </w:r>
      <w:proofErr w:type="gramStart"/>
      <w:r w:rsidRPr="008F3828">
        <w:rPr>
          <w:lang w:val="en-US"/>
        </w:rPr>
        <w:t>este</w:t>
      </w:r>
      <w:proofErr w:type="gramEnd"/>
      <w:r w:rsidRPr="008F3828">
        <w:rPr>
          <w:lang w:val="en-US"/>
        </w:rPr>
        <w:t xml:space="preserve"> redat de faptul că infrastructura informațională este globală, iar interpretările și statutele referitoare la legea IP variază deja de la stat la stat. Există si variații considerabile atitudinile culturale față de proprietatea intelectuală. Ceea </w:t>
      </w:r>
      <w:proofErr w:type="gramStart"/>
      <w:r w:rsidRPr="008F3828">
        <w:rPr>
          <w:lang w:val="en-US"/>
        </w:rPr>
        <w:t>ce</w:t>
      </w:r>
      <w:proofErr w:type="gramEnd"/>
      <w:r w:rsidRPr="008F3828">
        <w:rPr>
          <w:lang w:val="en-US"/>
        </w:rPr>
        <w:t xml:space="preserve"> poate fi o utilizare ilegală a proprietății intelectuale digitale în Statele Unite nu poate fi considerat ilegal în China, sau invers. Odată </w:t>
      </w:r>
      <w:proofErr w:type="gramStart"/>
      <w:r w:rsidRPr="008F3828">
        <w:rPr>
          <w:lang w:val="en-US"/>
        </w:rPr>
        <w:t>ce</w:t>
      </w:r>
      <w:proofErr w:type="gramEnd"/>
      <w:r w:rsidRPr="008F3828">
        <w:rPr>
          <w:lang w:val="en-US"/>
        </w:rPr>
        <w:t xml:space="preserve"> mediul digital permite persoanelor să acceseze informații și active digitale din întreaga lume, acest lucru s-a dovedit a face dificil de înțeles ce este legal și ce nu. Caracterul complex al legislației actuale privind PI reprezintă o mare provocare atunci când </w:t>
      </w:r>
      <w:proofErr w:type="gramStart"/>
      <w:r w:rsidRPr="008F3828">
        <w:rPr>
          <w:lang w:val="en-US"/>
        </w:rPr>
        <w:t>este</w:t>
      </w:r>
      <w:proofErr w:type="gramEnd"/>
      <w:r w:rsidRPr="008F3828">
        <w:rPr>
          <w:lang w:val="en-US"/>
        </w:rPr>
        <w:t xml:space="preserve"> vorba de a pune lumină asupra legalității unei acțiuni sau de a urmări o revendicare pentru utilizarea ilicită a unui drept, ceea ce poate fi incredibil de dificil (1). Ca rezultat, apare o nouă diviziune al dreptului PI, </w:t>
      </w:r>
      <w:r w:rsidRPr="008F3828">
        <w:rPr>
          <w:lang w:val="en-US"/>
        </w:rPr>
        <w:lastRenderedPageBreak/>
        <w:t>si anume dreptul PI digitale, care încearcă să abordeze aceste incertitudini și să ajusteze legea existentă la actualizările și schimbările continue ale erei digitale;</w:t>
      </w:r>
      <w:r w:rsidRPr="008F3828">
        <w:rPr>
          <w:lang w:val="en-US"/>
        </w:rPr>
        <w:br/>
      </w:r>
      <w:r w:rsidRPr="008F3828">
        <w:rPr>
          <w:rStyle w:val="a3"/>
          <w:rFonts w:eastAsiaTheme="majorEastAsia"/>
          <w:lang w:val="en-US"/>
        </w:rPr>
        <w:t>5)</w:t>
      </w:r>
      <w:r w:rsidRPr="008F3828">
        <w:rPr>
          <w:lang w:val="en-US"/>
        </w:rPr>
        <w:t xml:space="preserve"> </w:t>
      </w:r>
      <w:r w:rsidRPr="008F3828">
        <w:rPr>
          <w:rStyle w:val="a3"/>
          <w:rFonts w:eastAsiaTheme="majorEastAsia"/>
          <w:lang w:val="en-US"/>
        </w:rPr>
        <w:t>Interpretarea diferită a conceptelor juridice în diferite sisteme de drept</w:t>
      </w:r>
      <w:r w:rsidRPr="008F3828">
        <w:rPr>
          <w:lang w:val="en-US"/>
        </w:rPr>
        <w:t xml:space="preserve">. Dreptul PI </w:t>
      </w:r>
      <w:proofErr w:type="gramStart"/>
      <w:r w:rsidRPr="008F3828">
        <w:rPr>
          <w:lang w:val="en-US"/>
        </w:rPr>
        <w:t>este</w:t>
      </w:r>
      <w:proofErr w:type="gramEnd"/>
      <w:r w:rsidRPr="008F3828">
        <w:rPr>
          <w:lang w:val="en-US"/>
        </w:rPr>
        <w:t xml:space="preserve"> unul dintre cele mai fluide domenii ale dreptului care există. Se schimbă și se actualizează în mod constant încercând </w:t>
      </w:r>
      <w:proofErr w:type="gramStart"/>
      <w:r w:rsidRPr="008F3828">
        <w:rPr>
          <w:lang w:val="en-US"/>
        </w:rPr>
        <w:t>să</w:t>
      </w:r>
      <w:proofErr w:type="gramEnd"/>
      <w:r w:rsidRPr="008F3828">
        <w:rPr>
          <w:lang w:val="en-US"/>
        </w:rPr>
        <w:t xml:space="preserve"> țină pasul cu noile tehnologii, cu noile tendințe în jurisprudență și chiar cu compromisurile legate de industrie </w:t>
      </w:r>
      <w:r w:rsidRPr="008F3828">
        <w:rPr>
          <w:rStyle w:val="a3"/>
          <w:rFonts w:eastAsiaTheme="majorEastAsia"/>
          <w:lang w:val="en-US"/>
        </w:rPr>
        <w:t>[5]</w:t>
      </w:r>
      <w:r w:rsidRPr="008F3828">
        <w:rPr>
          <w:lang w:val="en-US"/>
        </w:rPr>
        <w:t xml:space="preserve">. Întrebați doi experți în PI diferiți despre părerea lor despre </w:t>
      </w:r>
      <w:proofErr w:type="gramStart"/>
      <w:r w:rsidRPr="008F3828">
        <w:rPr>
          <w:lang w:val="en-US"/>
        </w:rPr>
        <w:t>un</w:t>
      </w:r>
      <w:proofErr w:type="gramEnd"/>
      <w:r w:rsidRPr="008F3828">
        <w:rPr>
          <w:lang w:val="en-US"/>
        </w:rPr>
        <w:t xml:space="preserve"> anumit subiect și sunt șanse să obțineți două interpretări foarte diferite. Acest lucru </w:t>
      </w:r>
      <w:proofErr w:type="gramStart"/>
      <w:r w:rsidRPr="008F3828">
        <w:rPr>
          <w:lang w:val="en-US"/>
        </w:rPr>
        <w:t>este</w:t>
      </w:r>
      <w:proofErr w:type="gramEnd"/>
      <w:r w:rsidRPr="008F3828">
        <w:rPr>
          <w:lang w:val="en-US"/>
        </w:rPr>
        <w:t xml:space="preserve"> valabil mai ales pentru proprietatea digitală. Legea IP digitală este încă un domeniu în curs de dezvoltare și încă încearcă să ajungă din urmă noile tehnologii informaționale</w:t>
      </w:r>
      <w:proofErr w:type="gramStart"/>
      <w:r w:rsidRPr="008F3828">
        <w:rPr>
          <w:lang w:val="en-US"/>
        </w:rPr>
        <w:t>;</w:t>
      </w:r>
      <w:proofErr w:type="gramEnd"/>
      <w:r w:rsidRPr="008F3828">
        <w:rPr>
          <w:lang w:val="en-US"/>
        </w:rPr>
        <w:br/>
      </w:r>
      <w:r w:rsidRPr="008F3828">
        <w:rPr>
          <w:rStyle w:val="a3"/>
          <w:rFonts w:eastAsiaTheme="majorEastAsia"/>
          <w:lang w:val="en-US"/>
        </w:rPr>
        <w:t>6)</w:t>
      </w:r>
      <w:r w:rsidRPr="008F3828">
        <w:rPr>
          <w:lang w:val="en-US"/>
        </w:rPr>
        <w:t xml:space="preserve"> O altă provocare identificată este cea de natură </w:t>
      </w:r>
      <w:r w:rsidRPr="008F3828">
        <w:rPr>
          <w:rStyle w:val="a3"/>
          <w:rFonts w:eastAsiaTheme="majorEastAsia"/>
          <w:i/>
          <w:iCs/>
          <w:lang w:val="en-US"/>
        </w:rPr>
        <w:t>jurisdicțională</w:t>
      </w:r>
      <w:r w:rsidRPr="008F3828">
        <w:rPr>
          <w:lang w:val="en-US"/>
        </w:rPr>
        <w:t xml:space="preserve">. În timp </w:t>
      </w:r>
      <w:proofErr w:type="gramStart"/>
      <w:r w:rsidRPr="008F3828">
        <w:rPr>
          <w:lang w:val="en-US"/>
        </w:rPr>
        <w:t>ce</w:t>
      </w:r>
      <w:proofErr w:type="gramEnd"/>
      <w:r w:rsidRPr="008F3828">
        <w:rPr>
          <w:lang w:val="en-US"/>
        </w:rPr>
        <w:t xml:space="preserve"> legile, politicile de aplicare și chiar atitudinile culturale față de IP variază considerabil în funcție de țară, rețelele IT au o acoperire globală; prin urmare, poate fi dificil de stabilit ale cui legi se aplică contravenientului. Prin urmare, apar astfel de întrebări: Care este instanța la care titularul dreptului poate solicita protecție</w:t>
      </w:r>
      <w:proofErr w:type="gramStart"/>
      <w:r w:rsidRPr="008F3828">
        <w:rPr>
          <w:lang w:val="en-US"/>
        </w:rPr>
        <w:t>?;</w:t>
      </w:r>
      <w:proofErr w:type="gramEnd"/>
      <w:r w:rsidRPr="008F3828">
        <w:rPr>
          <w:lang w:val="en-US"/>
        </w:rPr>
        <w:t xml:space="preserve"> Care este curtea care are competența de a soluționa cazul privind drepturile de proprietate intelectuală încălcate pe internet? Mai mult, asistăm la tot mai multe cazuri în care apărătorul contestă periodic competența instanței în cazurile de încălcare a drepturilor de PI pe internet. În mod reactiv, se atestă faptul că contravenienții își mută activitatea și informațiile în țările în care legile și aplicarea lor </w:t>
      </w:r>
      <w:proofErr w:type="gramStart"/>
      <w:r w:rsidRPr="008F3828">
        <w:rPr>
          <w:lang w:val="en-US"/>
        </w:rPr>
        <w:t>este</w:t>
      </w:r>
      <w:proofErr w:type="gramEnd"/>
      <w:r w:rsidRPr="008F3828">
        <w:rPr>
          <w:lang w:val="en-US"/>
        </w:rPr>
        <w:t xml:space="preserve"> mai blânde.</w:t>
      </w:r>
      <w:r w:rsidRPr="008F3828">
        <w:rPr>
          <w:lang w:val="en-US"/>
        </w:rPr>
        <w:br/>
      </w:r>
      <w:r w:rsidRPr="008F3828">
        <w:rPr>
          <w:rStyle w:val="a3"/>
          <w:rFonts w:eastAsiaTheme="majorEastAsia"/>
          <w:lang w:val="en-US"/>
        </w:rPr>
        <w:t>7)</w:t>
      </w:r>
      <w:r w:rsidRPr="008F3828">
        <w:rPr>
          <w:lang w:val="en-US"/>
        </w:rPr>
        <w:t> </w:t>
      </w:r>
      <w:r w:rsidRPr="008F3828">
        <w:rPr>
          <w:rStyle w:val="a3"/>
          <w:rFonts w:eastAsiaTheme="majorEastAsia"/>
          <w:lang w:val="en-US"/>
        </w:rPr>
        <w:t>Executarea drepturilor de PI (enforcement).</w:t>
      </w:r>
      <w:r w:rsidRPr="008F3828">
        <w:rPr>
          <w:lang w:val="en-US"/>
        </w:rPr>
        <w:t xml:space="preserve"> Potențialul de anonimat pe internet transformă mulți dintre cei care încalcă PI digitala în fantome. În plus, unii dintre ei (infractorii comerciali, cât și cu persoane fizice) pot prolifera în mod intenționat obiecte de PI furate, dar chiar și mai mulți o fac pur și simplu din ignoranță </w:t>
      </w:r>
      <w:r w:rsidRPr="008F3828">
        <w:rPr>
          <w:rStyle w:val="a3"/>
          <w:rFonts w:eastAsiaTheme="majorEastAsia"/>
          <w:lang w:val="en-US"/>
        </w:rPr>
        <w:t>[6</w:t>
      </w:r>
      <w:proofErr w:type="gramStart"/>
      <w:r w:rsidRPr="008F3828">
        <w:rPr>
          <w:rStyle w:val="a3"/>
          <w:rFonts w:eastAsiaTheme="majorEastAsia"/>
          <w:lang w:val="en-US"/>
        </w:rPr>
        <w:t>]</w:t>
      </w:r>
      <w:r w:rsidRPr="008F3828">
        <w:rPr>
          <w:lang w:val="en-US"/>
        </w:rPr>
        <w:t xml:space="preserve"> .</w:t>
      </w:r>
      <w:proofErr w:type="gramEnd"/>
      <w:r w:rsidRPr="008F3828">
        <w:rPr>
          <w:lang w:val="en-US"/>
        </w:rPr>
        <w:t xml:space="preserve"> Respectiv, dacă se descoperă utilizări neautorizate ale unui drept de PI digitală, urmărirea unei reclamații pe acest caz poate fi incredibil de dificilă. În vederea contracarării acestor cazuri, țările au creat și aplică instrumente de monitorizare a respectării drepturilor de PI. În Republica Moldova, ca și în majoritatea țărilor membre ale UE, există </w:t>
      </w:r>
      <w:proofErr w:type="gramStart"/>
      <w:r w:rsidRPr="008F3828">
        <w:rPr>
          <w:lang w:val="en-US"/>
        </w:rPr>
        <w:t>un</w:t>
      </w:r>
      <w:proofErr w:type="gramEnd"/>
      <w:r w:rsidRPr="008F3828">
        <w:rPr>
          <w:lang w:val="en-US"/>
        </w:rPr>
        <w:t xml:space="preserve"> Observator al PI </w:t>
      </w:r>
      <w:r w:rsidRPr="008F3828">
        <w:rPr>
          <w:rStyle w:val="a3"/>
          <w:rFonts w:eastAsiaTheme="majorEastAsia"/>
          <w:lang w:val="en-US"/>
        </w:rPr>
        <w:t>[7]</w:t>
      </w:r>
      <w:r w:rsidRPr="008F3828">
        <w:rPr>
          <w:lang w:val="en-US"/>
        </w:rPr>
        <w:t xml:space="preserve">, al cărui scop este înlăturarea carențelor depistate în sistemul de asigurare a respectării drepturilor de proprietate intelectuală la nivel național, precum și monitorizarea, promovarea respectării drepturilor de proprietate intelectuală, şi facilitarea colaborării între autoritățile publice și titularii de drepturi. Însă o metodologie pentru măsurarea prejudiciului cauzat de încălcarea PI nu </w:t>
      </w:r>
      <w:proofErr w:type="gramStart"/>
      <w:r w:rsidRPr="008F3828">
        <w:rPr>
          <w:lang w:val="en-US"/>
        </w:rPr>
        <w:t>este</w:t>
      </w:r>
      <w:proofErr w:type="gramEnd"/>
      <w:r w:rsidRPr="008F3828">
        <w:rPr>
          <w:lang w:val="en-US"/>
        </w:rPr>
        <w:t xml:space="preserve"> încă definitivată, ceea ce îngreunează eforturile de enforcement a PI.</w:t>
      </w:r>
    </w:p>
    <w:p w:rsidR="008F3828" w:rsidRPr="008F3828" w:rsidRDefault="008F3828" w:rsidP="008F3828">
      <w:pPr>
        <w:pStyle w:val="a4"/>
        <w:rPr>
          <w:lang w:val="en-US"/>
        </w:rPr>
      </w:pPr>
      <w:r w:rsidRPr="008F3828">
        <w:rPr>
          <w:rStyle w:val="a3"/>
          <w:rFonts w:eastAsiaTheme="majorEastAsia"/>
          <w:lang w:val="en-US"/>
        </w:rPr>
        <w:t>Concluzie:</w:t>
      </w:r>
    </w:p>
    <w:p w:rsidR="008F3828" w:rsidRPr="008F3828" w:rsidRDefault="008F3828" w:rsidP="008F3828">
      <w:pPr>
        <w:pStyle w:val="a4"/>
        <w:rPr>
          <w:lang w:val="en-US"/>
        </w:rPr>
      </w:pPr>
      <w:r w:rsidRPr="008F3828">
        <w:rPr>
          <w:lang w:val="en-US"/>
        </w:rPr>
        <w:t xml:space="preserve">În încheiere, se poate spune că progresul tehnologic a condus la schimbări radicale în economia protecția PI, și anume: (1) informația în formă digitală a schimbat economia reproducerii, (2) rețelele de calculatoare au schimbat economia distribuției și (3) World Wide Web a schimbat economia publicării. Acest lucru a creat, pe de o parte, </w:t>
      </w:r>
      <w:proofErr w:type="gramStart"/>
      <w:r w:rsidRPr="008F3828">
        <w:rPr>
          <w:lang w:val="en-US"/>
        </w:rPr>
        <w:t>un</w:t>
      </w:r>
      <w:proofErr w:type="gramEnd"/>
      <w:r w:rsidRPr="008F3828">
        <w:rPr>
          <w:lang w:val="en-US"/>
        </w:rPr>
        <w:t xml:space="preserve"> avantaj evident pentru deținătorii de drepturi, permițându-le să își reducă costurile de producție, dar, pe de altă parte, a permis și contravenienților să se bucure cu rea-credință de copii digitale perfecte, să le distribuie ieftin și aproape instantaneu.</w:t>
      </w:r>
    </w:p>
    <w:p w:rsidR="008F3828" w:rsidRPr="008F3828" w:rsidRDefault="008F3828" w:rsidP="008F3828">
      <w:pPr>
        <w:pStyle w:val="a4"/>
        <w:rPr>
          <w:lang w:val="en-US"/>
        </w:rPr>
      </w:pPr>
      <w:r w:rsidRPr="008F3828">
        <w:rPr>
          <w:lang w:val="en-US"/>
        </w:rPr>
        <w:t>În ciuda mai multor provocări, progresul tehnologic vine și cu soluții tehnice diferite pentru a echilibra interesele deținătorilor de drepturi de autor și ale utilizatorilor de proprietate intelectuală</w:t>
      </w:r>
      <w:r w:rsidRPr="008F3828">
        <w:rPr>
          <w:rStyle w:val="a3"/>
          <w:rFonts w:eastAsiaTheme="majorEastAsia"/>
          <w:lang w:val="en-US"/>
        </w:rPr>
        <w:t xml:space="preserve"> [**</w:t>
      </w:r>
      <w:proofErr w:type="gramStart"/>
      <w:r w:rsidRPr="008F3828">
        <w:rPr>
          <w:rStyle w:val="a3"/>
          <w:rFonts w:eastAsiaTheme="majorEastAsia"/>
          <w:lang w:val="en-US"/>
        </w:rPr>
        <w:t>]</w:t>
      </w:r>
      <w:r w:rsidRPr="008F3828">
        <w:rPr>
          <w:lang w:val="en-US"/>
        </w:rPr>
        <w:t xml:space="preserve"> .</w:t>
      </w:r>
      <w:proofErr w:type="gramEnd"/>
      <w:r w:rsidRPr="008F3828">
        <w:rPr>
          <w:lang w:val="en-US"/>
        </w:rPr>
        <w:t xml:space="preserve"> De-a lungul timpului, țările au încercat </w:t>
      </w:r>
      <w:proofErr w:type="gramStart"/>
      <w:r w:rsidRPr="008F3828">
        <w:rPr>
          <w:lang w:val="en-US"/>
        </w:rPr>
        <w:t>să</w:t>
      </w:r>
      <w:proofErr w:type="gramEnd"/>
      <w:r w:rsidRPr="008F3828">
        <w:rPr>
          <w:lang w:val="en-US"/>
        </w:rPr>
        <w:t xml:space="preserve"> adopte mai multe convenții și legi care au menirea să asigure protecția proprietății intelectuale, inclusiv în mediul online. Totuși, caracterul complex al drepturilor de PI și existența diferitor sisteme de drept, pe de o parte, și progresul rapid al tehnologiilor digitale, pe de </w:t>
      </w:r>
      <w:proofErr w:type="gramStart"/>
      <w:r w:rsidRPr="008F3828">
        <w:rPr>
          <w:lang w:val="en-US"/>
        </w:rPr>
        <w:t>altă</w:t>
      </w:r>
      <w:proofErr w:type="gramEnd"/>
      <w:r w:rsidRPr="008F3828">
        <w:rPr>
          <w:lang w:val="en-US"/>
        </w:rPr>
        <w:t xml:space="preserve"> parte, a permis pronunțarea mai multor provocări pentru toate părțile interesate.</w:t>
      </w:r>
    </w:p>
    <w:p w:rsidR="008F3828" w:rsidRPr="008F3828" w:rsidRDefault="008F3828" w:rsidP="008F3828">
      <w:pPr>
        <w:pStyle w:val="a4"/>
        <w:rPr>
          <w:lang w:val="en-US"/>
        </w:rPr>
      </w:pPr>
      <w:r w:rsidRPr="008F3828">
        <w:rPr>
          <w:rStyle w:val="a3"/>
          <w:rFonts w:eastAsiaTheme="majorEastAsia"/>
          <w:lang w:val="en-US"/>
        </w:rPr>
        <w:t xml:space="preserve">Ce putem face pentru a depăși aceste </w:t>
      </w:r>
      <w:proofErr w:type="gramStart"/>
      <w:r w:rsidRPr="008F3828">
        <w:rPr>
          <w:rStyle w:val="a3"/>
          <w:rFonts w:eastAsiaTheme="majorEastAsia"/>
          <w:lang w:val="en-US"/>
        </w:rPr>
        <w:t>provocări?</w:t>
      </w:r>
      <w:proofErr w:type="gramEnd"/>
    </w:p>
    <w:p w:rsidR="008F3828" w:rsidRPr="008F3828" w:rsidRDefault="008F3828" w:rsidP="008F3828">
      <w:pPr>
        <w:pStyle w:val="a4"/>
        <w:rPr>
          <w:lang w:val="en-US"/>
        </w:rPr>
      </w:pPr>
      <w:r w:rsidRPr="008F3828">
        <w:rPr>
          <w:lang w:val="en-US"/>
        </w:rPr>
        <w:lastRenderedPageBreak/>
        <w:t xml:space="preserve">– La nivel global, este nevoia de a fi stabilite niște </w:t>
      </w:r>
      <w:r w:rsidRPr="008F3828">
        <w:rPr>
          <w:rStyle w:val="a5"/>
          <w:rFonts w:eastAsiaTheme="majorEastAsia"/>
          <w:b/>
          <w:bCs/>
          <w:lang w:val="en-US"/>
        </w:rPr>
        <w:t>abordări armonizate, uniforme ale aspectelor jurisdicționale,</w:t>
      </w:r>
      <w:r w:rsidRPr="008F3828">
        <w:rPr>
          <w:lang w:val="en-US"/>
        </w:rPr>
        <w:t xml:space="preserve"> ceea ce ar crește eficacitatea protecției proprietății intelectuale și, prin urmare, ar oferi o siguranță mai mare pentru deținătorii de drepturi de proprietate intelectuală;</w:t>
      </w:r>
      <w:r w:rsidRPr="008F3828">
        <w:rPr>
          <w:lang w:val="en-US"/>
        </w:rPr>
        <w:br/>
        <w:t xml:space="preserve">– La nivel național, avem nevoie de actualizarea politici publice. </w:t>
      </w:r>
      <w:r w:rsidRPr="008F3828">
        <w:rPr>
          <w:rStyle w:val="a5"/>
          <w:rFonts w:eastAsiaTheme="majorEastAsia"/>
          <w:b/>
          <w:bCs/>
          <w:lang w:val="en-US"/>
        </w:rPr>
        <w:t>Construirea eficientă a politicilor publice</w:t>
      </w:r>
      <w:r w:rsidRPr="008F3828">
        <w:rPr>
          <w:lang w:val="en-US"/>
        </w:rPr>
        <w:t xml:space="preserve"> necesită analiza dilemei protecției PI în termeni mai largi decât însuși dreptul PI și trebuie </w:t>
      </w:r>
      <w:proofErr w:type="gramStart"/>
      <w:r w:rsidRPr="008F3828">
        <w:rPr>
          <w:lang w:val="en-US"/>
        </w:rPr>
        <w:t>să</w:t>
      </w:r>
      <w:proofErr w:type="gramEnd"/>
      <w:r w:rsidRPr="008F3828">
        <w:rPr>
          <w:lang w:val="en-US"/>
        </w:rPr>
        <w:t xml:space="preserve"> ia în considerare întreaga gamă de forțe implicate, a problemelor și viziunilor acestora (cum ar fi: avocați, tehnologi, economiști, psihologi și factori de decizie politică).</w:t>
      </w:r>
      <w:r w:rsidRPr="008F3828">
        <w:rPr>
          <w:lang w:val="en-US"/>
        </w:rPr>
        <w:br/>
        <w:t xml:space="preserve">– De asemenea, </w:t>
      </w:r>
      <w:proofErr w:type="gramStart"/>
      <w:r w:rsidRPr="008F3828">
        <w:rPr>
          <w:lang w:val="en-US"/>
        </w:rPr>
        <w:t>este</w:t>
      </w:r>
      <w:proofErr w:type="gramEnd"/>
      <w:r w:rsidRPr="008F3828">
        <w:rPr>
          <w:lang w:val="en-US"/>
        </w:rPr>
        <w:t xml:space="preserve"> necesara </w:t>
      </w:r>
      <w:r w:rsidRPr="008F3828">
        <w:rPr>
          <w:rStyle w:val="a5"/>
          <w:rFonts w:eastAsiaTheme="majorEastAsia"/>
          <w:b/>
          <w:bCs/>
          <w:lang w:val="en-US"/>
        </w:rPr>
        <w:t>o strategie de enforcement</w:t>
      </w:r>
      <w:r w:rsidRPr="008F3828">
        <w:rPr>
          <w:lang w:val="en-US"/>
        </w:rPr>
        <w:t xml:space="preserve">, care va crea și va facilita identificarea și evidența dovezilor și informațiilor clare cu privire la prejudiciul cauzat de încălcarea drepturilor de PI, precum și identificarea modelelor de afaceri care facilitează și profită de pe urma acesteia. Acest lucru </w:t>
      </w:r>
      <w:proofErr w:type="gramStart"/>
      <w:r w:rsidRPr="008F3828">
        <w:rPr>
          <w:lang w:val="en-US"/>
        </w:rPr>
        <w:t>va</w:t>
      </w:r>
      <w:proofErr w:type="gramEnd"/>
      <w:r w:rsidRPr="008F3828">
        <w:rPr>
          <w:lang w:val="en-US"/>
        </w:rPr>
        <w:t xml:space="preserve"> permite autorităților sa dea un răspuns eficient la aceste încălcări. Acesta </w:t>
      </w:r>
      <w:proofErr w:type="gramStart"/>
      <w:r w:rsidRPr="008F3828">
        <w:rPr>
          <w:lang w:val="en-US"/>
        </w:rPr>
        <w:t>este</w:t>
      </w:r>
      <w:proofErr w:type="gramEnd"/>
      <w:r w:rsidRPr="008F3828">
        <w:rPr>
          <w:lang w:val="en-US"/>
        </w:rPr>
        <w:t xml:space="preserve"> motivul pentru care o astfel de strategie trebuie să conțină și angajamentul de a dezvolta </w:t>
      </w:r>
      <w:r w:rsidRPr="008F3828">
        <w:rPr>
          <w:rStyle w:val="a5"/>
          <w:rFonts w:eastAsiaTheme="majorEastAsia"/>
          <w:b/>
          <w:bCs/>
          <w:lang w:val="en-US"/>
        </w:rPr>
        <w:t>o metodologie robustă pentru măsurarea prejudiciului cauzat de încălcarea PI.</w:t>
      </w:r>
      <w:r w:rsidRPr="008F3828">
        <w:rPr>
          <w:lang w:val="en-US"/>
        </w:rPr>
        <w:br/>
        <w:t xml:space="preserve">– </w:t>
      </w:r>
      <w:r w:rsidRPr="008F3828">
        <w:rPr>
          <w:rStyle w:val="a5"/>
          <w:rFonts w:eastAsiaTheme="majorEastAsia"/>
          <w:b/>
          <w:bCs/>
          <w:lang w:val="en-US"/>
        </w:rPr>
        <w:t>O înăsprire a sancțiunilor</w:t>
      </w:r>
      <w:r w:rsidRPr="008F3828">
        <w:rPr>
          <w:lang w:val="en-US"/>
        </w:rPr>
        <w:t xml:space="preserve"> pentru încălcarea drepturilor de PI, ar efecte benefice în eficientizarea protecției si eforcementului PI</w:t>
      </w:r>
      <w:proofErr w:type="gramStart"/>
      <w:r w:rsidRPr="008F3828">
        <w:rPr>
          <w:lang w:val="en-US"/>
        </w:rPr>
        <w:t>;</w:t>
      </w:r>
      <w:proofErr w:type="gramEnd"/>
      <w:r w:rsidRPr="008F3828">
        <w:rPr>
          <w:lang w:val="en-US"/>
        </w:rPr>
        <w:br/>
        <w:t xml:space="preserve">– Educarea consumatorilor. Consumatorii trebuie învățați </w:t>
      </w:r>
      <w:proofErr w:type="gramStart"/>
      <w:r w:rsidRPr="008F3828">
        <w:rPr>
          <w:lang w:val="en-US"/>
        </w:rPr>
        <w:t>să</w:t>
      </w:r>
      <w:proofErr w:type="gramEnd"/>
      <w:r w:rsidRPr="008F3828">
        <w:rPr>
          <w:lang w:val="en-US"/>
        </w:rPr>
        <w:t xml:space="preserve"> recunoască conținutul legitim și să înțeleagă prejudiciul cauzat de piraterie. Cunoașterea drepturilor de PI îi poate ajuta pe consumatori </w:t>
      </w:r>
      <w:proofErr w:type="gramStart"/>
      <w:r w:rsidRPr="008F3828">
        <w:rPr>
          <w:lang w:val="en-US"/>
        </w:rPr>
        <w:t>să</w:t>
      </w:r>
      <w:proofErr w:type="gramEnd"/>
      <w:r w:rsidRPr="008F3828">
        <w:rPr>
          <w:lang w:val="en-US"/>
        </w:rPr>
        <w:t xml:space="preserve"> facă o alegere corectă cu privire la siguranța, fiabilitatea și eficacitatea achizițiilor lor, să se asigure că produsele sunt autentice și de înaltă calitate. Un consumator instruit înțelege că încălcarea deliberată are consecințe. Deci, este nevoie în continuare de campanii active de educare a consumatorilor din Republica Moldova;</w:t>
      </w:r>
      <w:r w:rsidRPr="008F3828">
        <w:rPr>
          <w:lang w:val="en-US"/>
        </w:rPr>
        <w:br/>
        <w:t xml:space="preserve">– Este cert faptul că Moldova, o țară mică din Estul Europei, nu poate face față de una singură a acestor provocări globale. Iată de </w:t>
      </w:r>
      <w:proofErr w:type="gramStart"/>
      <w:r w:rsidRPr="008F3828">
        <w:rPr>
          <w:lang w:val="en-US"/>
        </w:rPr>
        <w:t>ce</w:t>
      </w:r>
      <w:proofErr w:type="gramEnd"/>
      <w:r w:rsidRPr="008F3828">
        <w:rPr>
          <w:lang w:val="en-US"/>
        </w:rPr>
        <w:t xml:space="preserve">, </w:t>
      </w:r>
      <w:r w:rsidRPr="008F3828">
        <w:rPr>
          <w:rStyle w:val="a5"/>
          <w:rFonts w:eastAsiaTheme="majorEastAsia"/>
          <w:b/>
          <w:bCs/>
          <w:lang w:val="en-US"/>
        </w:rPr>
        <w:t>parteneriatele internaționale</w:t>
      </w:r>
      <w:r w:rsidRPr="008F3828">
        <w:rPr>
          <w:lang w:val="en-US"/>
        </w:rPr>
        <w:t xml:space="preserve"> sunt esențiale pentru progresul față de provocările comune. Schimbul de bune practici, precum sunt cele din în cadrul reuniunilor Comitetului consultativ pentru aplicarea legii și prin colaborarea în cadrul obiectivului strategic „Consolidarea respectului pentru PI” al Organizației Mondiale a PI (OMPI) trebuie promovate și replicate și la alte nivele.</w:t>
      </w:r>
    </w:p>
    <w:p w:rsidR="008F3828" w:rsidRPr="008F3828" w:rsidRDefault="008F3828" w:rsidP="008F3828">
      <w:pPr>
        <w:pStyle w:val="a4"/>
        <w:rPr>
          <w:lang w:val="en-US"/>
        </w:rPr>
      </w:pPr>
      <w:r w:rsidRPr="008F3828">
        <w:rPr>
          <w:lang w:val="en-US"/>
        </w:rPr>
        <w:t xml:space="preserve">[1] Muir, J. (2016). Digital Intellectual Property Rights | J. Muir &amp; Associates. </w:t>
      </w:r>
      <w:hyperlink r:id="rId31" w:history="1">
        <w:r w:rsidRPr="008F3828">
          <w:rPr>
            <w:rStyle w:val="a6"/>
            <w:lang w:val="en-US"/>
          </w:rPr>
          <w:t>https://jmuirandassociates.com/digital-intellectual-property-rights/</w:t>
        </w:r>
      </w:hyperlink>
      <w:r w:rsidRPr="008F3828">
        <w:rPr>
          <w:lang w:val="en-US"/>
        </w:rPr>
        <w:t xml:space="preserve"> (accesat online pe 12.10.2021)</w:t>
      </w:r>
    </w:p>
    <w:p w:rsidR="008F3828" w:rsidRPr="008F3828" w:rsidRDefault="008F3828" w:rsidP="008F3828">
      <w:pPr>
        <w:pStyle w:val="a4"/>
        <w:rPr>
          <w:lang w:val="en-US"/>
        </w:rPr>
      </w:pPr>
      <w:r w:rsidRPr="008F3828">
        <w:rPr>
          <w:lang w:val="en-US"/>
        </w:rPr>
        <w:t xml:space="preserve">[2] </w:t>
      </w:r>
      <w:proofErr w:type="gramStart"/>
      <w:r w:rsidRPr="008F3828">
        <w:rPr>
          <w:lang w:val="en-US"/>
        </w:rPr>
        <w:t>hattopadhyay</w:t>
      </w:r>
      <w:proofErr w:type="gramEnd"/>
      <w:r w:rsidRPr="008F3828">
        <w:rPr>
          <w:lang w:val="en-US"/>
        </w:rPr>
        <w:t xml:space="preserve">, S. (2013, 7-8 March). </w:t>
      </w:r>
      <w:r w:rsidRPr="008F3828">
        <w:rPr>
          <w:rStyle w:val="a5"/>
          <w:rFonts w:eastAsiaTheme="majorEastAsia"/>
          <w:lang w:val="en-US"/>
        </w:rPr>
        <w:t>Intellectual Property Rights in Digital Environment</w:t>
      </w:r>
      <w:r w:rsidRPr="008F3828">
        <w:rPr>
          <w:lang w:val="en-US"/>
        </w:rPr>
        <w:t xml:space="preserve">. In National Conference on Reprographic Rights and Copyright </w:t>
      </w:r>
      <w:proofErr w:type="gramStart"/>
      <w:r w:rsidRPr="008F3828">
        <w:rPr>
          <w:lang w:val="en-US"/>
        </w:rPr>
        <w:t>Act :</w:t>
      </w:r>
      <w:proofErr w:type="gramEnd"/>
      <w:r w:rsidRPr="008F3828">
        <w:rPr>
          <w:lang w:val="en-US"/>
        </w:rPr>
        <w:t xml:space="preserve"> Challenges and Management, Indian Statistical Institute, Kolkata. [Conference paper].http://eprints.rclis.org/28939/1/Intellectual%20Property%20Rights%20in%20Digital%20 Environment_ISI.pdf (accesat online pe 10.10.2021)</w:t>
      </w:r>
    </w:p>
    <w:p w:rsidR="008F3828" w:rsidRPr="008F3828" w:rsidRDefault="008F3828" w:rsidP="008F3828">
      <w:pPr>
        <w:pStyle w:val="a4"/>
        <w:rPr>
          <w:lang w:val="en-US"/>
        </w:rPr>
      </w:pPr>
      <w:r w:rsidRPr="008F3828">
        <w:rPr>
          <w:lang w:val="en-US"/>
        </w:rPr>
        <w:t>[3] Gulyaeva</w:t>
      </w:r>
      <w:r w:rsidRPr="008F3828">
        <w:rPr>
          <w:rStyle w:val="a5"/>
          <w:rFonts w:eastAsiaTheme="majorEastAsia"/>
          <w:lang w:val="en-US"/>
        </w:rPr>
        <w:t xml:space="preserve">, N. (2021). Intellectual Property Law in the Digital Society: Challenges and Opportunities. Expert Guides. Retrieved 30 September 2021, from </w:t>
      </w:r>
      <w:hyperlink r:id="rId32" w:history="1">
        <w:r w:rsidRPr="008F3828">
          <w:rPr>
            <w:rStyle w:val="a5"/>
            <w:rFonts w:eastAsiaTheme="majorEastAsia"/>
            <w:color w:val="0000FF"/>
            <w:u w:val="single"/>
            <w:lang w:val="en-US"/>
          </w:rPr>
          <w:t>https://www.expertguides.com/articles/intellectual-property-law-in-the-digital-society-challenges-and-opportunities/ARCPWTMM</w:t>
        </w:r>
      </w:hyperlink>
    </w:p>
    <w:p w:rsidR="008F3828" w:rsidRPr="008F3828" w:rsidRDefault="008F3828" w:rsidP="008F3828">
      <w:pPr>
        <w:pStyle w:val="a4"/>
        <w:rPr>
          <w:lang w:val="en-US"/>
        </w:rPr>
      </w:pPr>
      <w:r w:rsidRPr="008F3828">
        <w:rPr>
          <w:lang w:val="en-US"/>
        </w:rPr>
        <w:t xml:space="preserve">[4] National Research Council (2000). </w:t>
      </w:r>
      <w:r w:rsidRPr="008F3828">
        <w:rPr>
          <w:rStyle w:val="a5"/>
          <w:rFonts w:eastAsiaTheme="majorEastAsia"/>
          <w:lang w:val="en-US"/>
        </w:rPr>
        <w:t>The Digital Dilemma: Intellectual Property in the Information Age</w:t>
      </w:r>
      <w:r w:rsidRPr="008F3828">
        <w:rPr>
          <w:lang w:val="en-US"/>
        </w:rPr>
        <w:t>. Washington, DC: The National Academies Press. https://doi.org/10.17226/9601</w:t>
      </w:r>
    </w:p>
    <w:p w:rsidR="008F3828" w:rsidRPr="008F3828" w:rsidRDefault="008F3828" w:rsidP="008F3828">
      <w:pPr>
        <w:pStyle w:val="a4"/>
        <w:rPr>
          <w:lang w:val="en-US"/>
        </w:rPr>
      </w:pPr>
      <w:r w:rsidRPr="008F3828">
        <w:rPr>
          <w:lang w:val="en-US"/>
        </w:rPr>
        <w:t xml:space="preserve">[5] Intellectual property challenges for the digital economy. (2021). </w:t>
      </w:r>
      <w:hyperlink r:id="rId33" w:history="1">
        <w:r w:rsidRPr="008F3828">
          <w:rPr>
            <w:rStyle w:val="a6"/>
            <w:lang w:val="en-US"/>
          </w:rPr>
          <w:t>https://www.ifm.eng.cam.ac.uk/insights/innovation-and-ip-management/intellectual-property-challenges-for-the-digital-economy/</w:t>
        </w:r>
      </w:hyperlink>
      <w:r w:rsidRPr="008F3828">
        <w:rPr>
          <w:lang w:val="en-US"/>
        </w:rPr>
        <w:t xml:space="preserve"> (Accesat în 29 Septembrie 2021)</w:t>
      </w:r>
    </w:p>
    <w:p w:rsidR="008F3828" w:rsidRPr="008F3828" w:rsidRDefault="008F3828" w:rsidP="008F3828">
      <w:pPr>
        <w:pStyle w:val="a4"/>
        <w:rPr>
          <w:lang w:val="en-US"/>
        </w:rPr>
      </w:pPr>
      <w:r w:rsidRPr="008F3828">
        <w:rPr>
          <w:lang w:val="en-US"/>
        </w:rPr>
        <w:lastRenderedPageBreak/>
        <w:t xml:space="preserve">[6] Enforcing IP rights in a digital environment. (2020). </w:t>
      </w:r>
      <w:hyperlink r:id="rId34" w:history="1">
        <w:r w:rsidRPr="008F3828">
          <w:rPr>
            <w:rStyle w:val="a6"/>
            <w:lang w:val="en-US"/>
          </w:rPr>
          <w:t>https://www.businessgoing.digital/enforcing-ip-rights-in-a-digital-environment/</w:t>
        </w:r>
      </w:hyperlink>
      <w:r w:rsidRPr="008F3828">
        <w:rPr>
          <w:lang w:val="en-US"/>
        </w:rPr>
        <w:t xml:space="preserve"> (accesat online pe 30.09.2021)</w:t>
      </w:r>
    </w:p>
    <w:p w:rsidR="008F3828" w:rsidRPr="008F3828" w:rsidRDefault="008F3828" w:rsidP="008F3828">
      <w:pPr>
        <w:pStyle w:val="a4"/>
        <w:rPr>
          <w:lang w:val="en-US"/>
        </w:rPr>
      </w:pPr>
      <w:r w:rsidRPr="008F3828">
        <w:rPr>
          <w:lang w:val="en-US"/>
        </w:rPr>
        <w:t xml:space="preserve">[7] </w:t>
      </w:r>
      <w:hyperlink r:id="rId35" w:history="1">
        <w:r w:rsidRPr="008F3828">
          <w:rPr>
            <w:rStyle w:val="a6"/>
            <w:lang w:val="en-US"/>
          </w:rPr>
          <w:t>http://observatorpi.md/</w:t>
        </w:r>
      </w:hyperlink>
    </w:p>
    <w:p w:rsidR="008F3828" w:rsidRPr="008F3828" w:rsidRDefault="008F3828" w:rsidP="008F3828">
      <w:pPr>
        <w:pStyle w:val="a4"/>
        <w:rPr>
          <w:lang w:val="en-US"/>
        </w:rPr>
      </w:pPr>
      <w:r w:rsidRPr="008F3828">
        <w:rPr>
          <w:lang w:val="en-US"/>
        </w:rPr>
        <w:t xml:space="preserve">[*] Practica de a înregistra nume, în special firme cunoscute sau nume de mărci, ca domenii de internet, în speranța de a le revinde pentru </w:t>
      </w:r>
      <w:proofErr w:type="gramStart"/>
      <w:r w:rsidRPr="008F3828">
        <w:rPr>
          <w:lang w:val="en-US"/>
        </w:rPr>
        <w:t>un</w:t>
      </w:r>
      <w:proofErr w:type="gramEnd"/>
      <w:r w:rsidRPr="008F3828">
        <w:rPr>
          <w:lang w:val="en-US"/>
        </w:rPr>
        <w:t xml:space="preserve"> profit.</w:t>
      </w:r>
    </w:p>
    <w:p w:rsidR="008F3828" w:rsidRPr="008F3828" w:rsidRDefault="008F3828" w:rsidP="008F3828">
      <w:pPr>
        <w:pStyle w:val="a4"/>
        <w:rPr>
          <w:lang w:val="en-US"/>
        </w:rPr>
      </w:pPr>
      <w:r w:rsidRPr="008F3828">
        <w:rPr>
          <w:lang w:val="en-US"/>
        </w:rPr>
        <w:t xml:space="preserve">[**] Un exemplu sunt bibliotecile electronice, care permit utilizatorilor să descarce pe dispozitivul lor versiunea electronică a unei cărți, fără a avea posibilitatea de a copia părți din ea sau de a o tipări, și care este ștearsă automat odată cu expirarea perioadei de împrumut. În ciuda faptului că </w:t>
      </w:r>
      <w:proofErr w:type="gramStart"/>
      <w:r w:rsidRPr="008F3828">
        <w:rPr>
          <w:lang w:val="en-US"/>
        </w:rPr>
        <w:t>este</w:t>
      </w:r>
      <w:proofErr w:type="gramEnd"/>
      <w:r w:rsidRPr="008F3828">
        <w:rPr>
          <w:lang w:val="en-US"/>
        </w:rPr>
        <w:t xml:space="preserve"> un instrument eficient pentru protejarea drepturilor de proprietate intelectuală în mediul digital, acesta poate limita și utilizarea loială a operelor protejate prin drepturi de autor (adică realizarea unei copii pentru uz personal).</w:t>
      </w:r>
    </w:p>
    <w:p w:rsidR="008F3828" w:rsidRPr="00DE5B25" w:rsidRDefault="008F3828" w:rsidP="008F3828">
      <w:pPr>
        <w:rPr>
          <w:lang w:val="en-US"/>
        </w:rPr>
      </w:pPr>
    </w:p>
    <w:p w:rsidR="008F3828" w:rsidRPr="008F3828" w:rsidRDefault="008F3828" w:rsidP="008F3828">
      <w:pPr>
        <w:pStyle w:val="a4"/>
        <w:rPr>
          <w:lang w:val="en-US"/>
        </w:rPr>
      </w:pPr>
      <w:r w:rsidRPr="008F3828">
        <w:rPr>
          <w:rStyle w:val="a3"/>
          <w:rFonts w:eastAsiaTheme="majorEastAsia"/>
          <w:lang w:val="en-US"/>
        </w:rPr>
        <w:t>Rodica CRUDU | expert integrare europeană, Politici ale Uniunii Europene.</w:t>
      </w:r>
      <w:r w:rsidRPr="008F3828">
        <w:rPr>
          <w:lang w:val="en-US"/>
        </w:rPr>
        <w:br/>
      </w:r>
      <w:r w:rsidRPr="008F3828">
        <w:rPr>
          <w:rStyle w:val="a5"/>
          <w:rFonts w:eastAsiaTheme="majorEastAsia"/>
          <w:lang w:val="en-US"/>
        </w:rPr>
        <w:t xml:space="preserve">Dr., conferențiar universitar, Decan al Facultății de Relații Economice Internaționale, Academia de Studii Economice din Moldova (ASEM), unde </w:t>
      </w:r>
      <w:proofErr w:type="gramStart"/>
      <w:r w:rsidRPr="008F3828">
        <w:rPr>
          <w:rStyle w:val="a5"/>
          <w:rFonts w:eastAsiaTheme="majorEastAsia"/>
          <w:lang w:val="en-US"/>
        </w:rPr>
        <w:t>este</w:t>
      </w:r>
      <w:proofErr w:type="gramEnd"/>
      <w:r w:rsidRPr="008F3828">
        <w:rPr>
          <w:rStyle w:val="a5"/>
          <w:rFonts w:eastAsiaTheme="majorEastAsia"/>
          <w:lang w:val="en-US"/>
        </w:rPr>
        <w:t xml:space="preserve"> profesoară din 2004. Din 2014, deține titlul de profesor Jean Monnet, coordonează mai multor proiecte Jean Monnet în Moldova în domeniul studiilor de integrare europeană. Din august 2017 până în ianuarie 2018, a deținut o bursă Fulbright la American University din Washington D.C.</w:t>
      </w:r>
    </w:p>
    <w:p w:rsidR="008F3828" w:rsidRPr="008F3828" w:rsidRDefault="008F3828" w:rsidP="008F3828">
      <w:pPr>
        <w:pStyle w:val="a4"/>
        <w:rPr>
          <w:lang w:val="en-US"/>
        </w:rPr>
      </w:pPr>
      <w:r w:rsidRPr="008F3828">
        <w:rPr>
          <w:rStyle w:val="a5"/>
          <w:rFonts w:eastAsiaTheme="majorEastAsia"/>
          <w:lang w:val="en-US"/>
        </w:rPr>
        <w:t>EDUCAȚIE / DIPLOME</w:t>
      </w:r>
      <w:r w:rsidRPr="008F3828">
        <w:rPr>
          <w:lang w:val="en-US"/>
        </w:rPr>
        <w:br/>
      </w:r>
      <w:r w:rsidRPr="008F3828">
        <w:rPr>
          <w:rStyle w:val="a5"/>
          <w:rFonts w:eastAsiaTheme="majorEastAsia"/>
          <w:lang w:val="en-US"/>
        </w:rPr>
        <w:t xml:space="preserve">• Doctor </w:t>
      </w:r>
      <w:proofErr w:type="gramStart"/>
      <w:r w:rsidRPr="008F3828">
        <w:rPr>
          <w:rStyle w:val="a5"/>
          <w:rFonts w:eastAsiaTheme="majorEastAsia"/>
          <w:lang w:val="en-US"/>
        </w:rPr>
        <w:t>în</w:t>
      </w:r>
      <w:proofErr w:type="gramEnd"/>
      <w:r w:rsidRPr="008F3828">
        <w:rPr>
          <w:rStyle w:val="a5"/>
          <w:rFonts w:eastAsiaTheme="majorEastAsia"/>
          <w:lang w:val="en-US"/>
        </w:rPr>
        <w:t xml:space="preserve"> Economie, Academia de Studii Economice din Moldova</w:t>
      </w:r>
      <w:r w:rsidRPr="008F3828">
        <w:rPr>
          <w:lang w:val="en-US"/>
        </w:rPr>
        <w:br/>
      </w:r>
      <w:r w:rsidRPr="008F3828">
        <w:rPr>
          <w:rStyle w:val="a5"/>
          <w:rFonts w:eastAsiaTheme="majorEastAsia"/>
          <w:lang w:val="en-US"/>
        </w:rPr>
        <w:t>• Licență în Relațiile Economice Internaționale, Academia de Studii Economice din Moldova</w:t>
      </w:r>
    </w:p>
    <w:p w:rsidR="008F3828" w:rsidRPr="008F3828" w:rsidRDefault="008F3828" w:rsidP="008F3828">
      <w:pPr>
        <w:pStyle w:val="a4"/>
        <w:rPr>
          <w:lang w:val="en-US"/>
        </w:rPr>
      </w:pPr>
      <w:r w:rsidRPr="008F3828">
        <w:rPr>
          <w:rStyle w:val="a5"/>
          <w:rFonts w:eastAsiaTheme="majorEastAsia"/>
          <w:lang w:val="en-US"/>
        </w:rPr>
        <w:t>PUBLICAȚII</w:t>
      </w:r>
      <w:r w:rsidRPr="008F3828">
        <w:rPr>
          <w:lang w:val="en-US"/>
        </w:rPr>
        <w:br/>
      </w:r>
      <w:r w:rsidRPr="008F3828">
        <w:rPr>
          <w:rStyle w:val="a5"/>
          <w:rFonts w:eastAsiaTheme="majorEastAsia"/>
          <w:lang w:val="en-US"/>
        </w:rPr>
        <w:t>A publicat peste 65 de publicații științifice. Articolele ei au apărut în: Eastern Journal of European Studies, Int. Journal of Internet Technology and Secured Transactions, Business Systems &amp; Economics, Eastern European Journal of Regional Studies, Journal „</w:t>
      </w:r>
      <w:r>
        <w:rPr>
          <w:rStyle w:val="a5"/>
          <w:rFonts w:eastAsiaTheme="majorEastAsia"/>
        </w:rPr>
        <w:t>Инновации</w:t>
      </w:r>
      <w:r w:rsidRPr="008F3828">
        <w:rPr>
          <w:rStyle w:val="a5"/>
          <w:rFonts w:eastAsiaTheme="majorEastAsia"/>
          <w:lang w:val="en-US"/>
        </w:rPr>
        <w:t>”, Studia Universitatis Babeș-Bolyai Oeconomica, Economica, și altele.</w:t>
      </w:r>
    </w:p>
    <w:p w:rsidR="008F3828" w:rsidRPr="008F3828" w:rsidRDefault="008F3828" w:rsidP="008F3828">
      <w:pPr>
        <w:pStyle w:val="a4"/>
        <w:rPr>
          <w:lang w:val="en-US"/>
        </w:rPr>
      </w:pPr>
      <w:r w:rsidRPr="008F3828">
        <w:rPr>
          <w:rStyle w:val="a5"/>
          <w:rFonts w:eastAsiaTheme="majorEastAsia"/>
          <w:lang w:val="en-US"/>
        </w:rPr>
        <w:t>DOMENIILE DE CERCETARE</w:t>
      </w:r>
      <w:r w:rsidRPr="008F3828">
        <w:rPr>
          <w:lang w:val="en-US"/>
        </w:rPr>
        <w:br/>
      </w:r>
      <w:r w:rsidRPr="008F3828">
        <w:rPr>
          <w:rStyle w:val="a5"/>
          <w:rFonts w:eastAsiaTheme="majorEastAsia"/>
          <w:lang w:val="en-US"/>
        </w:rPr>
        <w:t>Integrare europeană și politici ale UE, creștere economică, inovaţii, mediul de afaceri, antreprenoriat, comerț internațional, proprietate intelectuală, etc.</w:t>
      </w:r>
    </w:p>
    <w:p w:rsidR="008F3828" w:rsidRPr="008F3828" w:rsidRDefault="008F3828" w:rsidP="008F3828">
      <w:pPr>
        <w:pStyle w:val="a4"/>
        <w:rPr>
          <w:lang w:val="en-US"/>
        </w:rPr>
      </w:pPr>
      <w:r w:rsidRPr="008F3828">
        <w:rPr>
          <w:rStyle w:val="a5"/>
          <w:rFonts w:eastAsiaTheme="majorEastAsia"/>
          <w:lang w:val="en-US"/>
        </w:rPr>
        <w:t xml:space="preserve">Domenii de expertiză: relații economice </w:t>
      </w:r>
      <w:proofErr w:type="gramStart"/>
      <w:r w:rsidRPr="008F3828">
        <w:rPr>
          <w:rStyle w:val="a5"/>
          <w:rFonts w:eastAsiaTheme="majorEastAsia"/>
          <w:lang w:val="en-US"/>
        </w:rPr>
        <w:t>internationale</w:t>
      </w:r>
      <w:proofErr w:type="gramEnd"/>
      <w:r w:rsidRPr="008F3828">
        <w:rPr>
          <w:rStyle w:val="a5"/>
          <w:rFonts w:eastAsiaTheme="majorEastAsia"/>
          <w:lang w:val="en-US"/>
        </w:rPr>
        <w:t>, project management, antreprenoriat, mediu de afaceri, inovații, politici economice europene, etc.</w:t>
      </w:r>
    </w:p>
    <w:p w:rsidR="008F3828" w:rsidRPr="008F3828" w:rsidRDefault="008F3828" w:rsidP="008F3828">
      <w:pPr>
        <w:spacing w:after="0"/>
        <w:rPr>
          <w:lang w:val="en-US"/>
        </w:rPr>
      </w:pPr>
    </w:p>
    <w:sectPr w:rsidR="008F3828" w:rsidRPr="008F3828" w:rsidSect="00205688">
      <w:headerReference w:type="even" r:id="rId36"/>
      <w:headerReference w:type="default" r:id="rId37"/>
      <w:footerReference w:type="even" r:id="rId38"/>
      <w:footerReference w:type="default" r:id="rId39"/>
      <w:headerReference w:type="first" r:id="rId40"/>
      <w:footerReference w:type="first" r:id="rId4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4F0" w:rsidRDefault="00C374F0" w:rsidP="00205688">
      <w:pPr>
        <w:spacing w:after="0" w:line="240" w:lineRule="auto"/>
      </w:pPr>
      <w:r>
        <w:separator/>
      </w:r>
    </w:p>
  </w:endnote>
  <w:endnote w:type="continuationSeparator" w:id="0">
    <w:p w:rsidR="00C374F0" w:rsidRDefault="00C374F0" w:rsidP="002056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688" w:rsidRDefault="00205688" w:rsidP="0020568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688" w:rsidRDefault="00205688" w:rsidP="00205688">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688" w:rsidRDefault="00205688" w:rsidP="0020568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4F0" w:rsidRDefault="00C374F0" w:rsidP="00205688">
      <w:pPr>
        <w:spacing w:after="0" w:line="240" w:lineRule="auto"/>
      </w:pPr>
      <w:r>
        <w:separator/>
      </w:r>
    </w:p>
  </w:footnote>
  <w:footnote w:type="continuationSeparator" w:id="0">
    <w:p w:rsidR="00C374F0" w:rsidRDefault="00C374F0" w:rsidP="002056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688" w:rsidRDefault="00205688" w:rsidP="00205688">
    <w:pPr>
      <w:pStyle w:val="a7"/>
      <w:jc w:val="right"/>
    </w:pPr>
    <w:bookmarkStart w:id="1" w:name="MarcajHeader1HeaderEvenPages"/>
    <w:r w:rsidRPr="00205688">
      <w:rPr>
        <w:rFonts w:ascii="Arial" w:hAnsi="Arial" w:cs="Arial"/>
        <w:b/>
        <w:color w:val="000000"/>
        <w:sz w:val="20"/>
      </w:rPr>
      <w:t>P-Public</w:t>
    </w:r>
    <w:bookmarkEnd w:id="1"/>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688" w:rsidRDefault="00205688" w:rsidP="00205688">
    <w:pPr>
      <w:pStyle w:val="a7"/>
      <w:jc w:val="right"/>
    </w:pPr>
    <w:bookmarkStart w:id="2" w:name="MarcajHeader1HeaderPrimary"/>
    <w:r w:rsidRPr="00205688">
      <w:rPr>
        <w:rFonts w:ascii="Arial" w:hAnsi="Arial" w:cs="Arial"/>
        <w:b/>
        <w:color w:val="000000"/>
        <w:sz w:val="20"/>
      </w:rPr>
      <w:t>P-Public</w:t>
    </w:r>
    <w:bookmarkEnd w:id="2"/>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688" w:rsidRDefault="00205688" w:rsidP="00205688">
    <w:pPr>
      <w:pStyle w:val="a7"/>
      <w:jc w:val="right"/>
    </w:pPr>
    <w:bookmarkStart w:id="3" w:name="MarcajHeader1HeaderFirstPage"/>
    <w:r w:rsidRPr="00205688">
      <w:rPr>
        <w:rFonts w:ascii="Arial" w:hAnsi="Arial" w:cs="Arial"/>
        <w:b/>
        <w:color w:val="000000"/>
        <w:sz w:val="20"/>
      </w:rPr>
      <w:t>P-Public</w:t>
    </w:r>
    <w:bookmarkEnd w:id="3"/>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720AD"/>
    <w:multiLevelType w:val="multilevel"/>
    <w:tmpl w:val="ABFC8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6233AB"/>
    <w:multiLevelType w:val="multilevel"/>
    <w:tmpl w:val="A886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144B1B"/>
    <w:multiLevelType w:val="multilevel"/>
    <w:tmpl w:val="1D42C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AD4B04"/>
    <w:multiLevelType w:val="multilevel"/>
    <w:tmpl w:val="1A024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E7F14F3"/>
    <w:multiLevelType w:val="multilevel"/>
    <w:tmpl w:val="BC6AD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BF2"/>
    <w:rsid w:val="00205688"/>
    <w:rsid w:val="007512E4"/>
    <w:rsid w:val="00877BF2"/>
    <w:rsid w:val="008F3828"/>
    <w:rsid w:val="00C374F0"/>
    <w:rsid w:val="00DE5B25"/>
    <w:rsid w:val="00E82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217AA"/>
  <w15:chartTrackingRefBased/>
  <w15:docId w15:val="{3F0294FF-932A-4762-B881-37419B1AD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8F382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8F382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uiPriority w:val="9"/>
    <w:semiHidden/>
    <w:unhideWhenUsed/>
    <w:qFormat/>
    <w:rsid w:val="008F382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F3828"/>
    <w:rPr>
      <w:rFonts w:ascii="Times New Roman" w:eastAsia="Times New Roman" w:hAnsi="Times New Roman" w:cs="Times New Roman"/>
      <w:b/>
      <w:bCs/>
      <w:sz w:val="36"/>
      <w:szCs w:val="36"/>
      <w:lang w:eastAsia="ru-RU"/>
    </w:rPr>
  </w:style>
  <w:style w:type="character" w:styleId="a3">
    <w:name w:val="Strong"/>
    <w:basedOn w:val="a0"/>
    <w:uiPriority w:val="22"/>
    <w:qFormat/>
    <w:rsid w:val="008F3828"/>
    <w:rPr>
      <w:b/>
      <w:bCs/>
    </w:rPr>
  </w:style>
  <w:style w:type="character" w:customStyle="1" w:styleId="30">
    <w:name w:val="Заголовок 3 Знак"/>
    <w:basedOn w:val="a0"/>
    <w:link w:val="3"/>
    <w:uiPriority w:val="9"/>
    <w:semiHidden/>
    <w:rsid w:val="008F3828"/>
    <w:rPr>
      <w:rFonts w:asciiTheme="majorHAnsi" w:eastAsiaTheme="majorEastAsia" w:hAnsiTheme="majorHAnsi" w:cstheme="majorBidi"/>
      <w:color w:val="1F4D78" w:themeColor="accent1" w:themeShade="7F"/>
      <w:sz w:val="24"/>
      <w:szCs w:val="24"/>
    </w:rPr>
  </w:style>
  <w:style w:type="character" w:customStyle="1" w:styleId="50">
    <w:name w:val="Заголовок 5 Знак"/>
    <w:basedOn w:val="a0"/>
    <w:link w:val="5"/>
    <w:uiPriority w:val="9"/>
    <w:semiHidden/>
    <w:rsid w:val="008F3828"/>
    <w:rPr>
      <w:rFonts w:asciiTheme="majorHAnsi" w:eastAsiaTheme="majorEastAsia" w:hAnsiTheme="majorHAnsi" w:cstheme="majorBidi"/>
      <w:color w:val="2E74B5" w:themeColor="accent1" w:themeShade="BF"/>
    </w:rPr>
  </w:style>
  <w:style w:type="paragraph" w:styleId="a4">
    <w:name w:val="Normal (Web)"/>
    <w:basedOn w:val="a"/>
    <w:uiPriority w:val="99"/>
    <w:semiHidden/>
    <w:unhideWhenUsed/>
    <w:rsid w:val="008F38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8F3828"/>
    <w:rPr>
      <w:i/>
      <w:iCs/>
    </w:rPr>
  </w:style>
  <w:style w:type="character" w:styleId="a6">
    <w:name w:val="Hyperlink"/>
    <w:basedOn w:val="a0"/>
    <w:uiPriority w:val="99"/>
    <w:semiHidden/>
    <w:unhideWhenUsed/>
    <w:rsid w:val="008F3828"/>
    <w:rPr>
      <w:color w:val="0000FF"/>
      <w:u w:val="single"/>
    </w:rPr>
  </w:style>
  <w:style w:type="paragraph" w:styleId="z-">
    <w:name w:val="HTML Top of Form"/>
    <w:basedOn w:val="a"/>
    <w:next w:val="a"/>
    <w:link w:val="z-0"/>
    <w:hidden/>
    <w:uiPriority w:val="99"/>
    <w:semiHidden/>
    <w:unhideWhenUsed/>
    <w:rsid w:val="008F3828"/>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8F3828"/>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8F3828"/>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8F3828"/>
    <w:rPr>
      <w:rFonts w:ascii="Arial" w:eastAsia="Times New Roman" w:hAnsi="Arial" w:cs="Arial"/>
      <w:vanish/>
      <w:sz w:val="16"/>
      <w:szCs w:val="16"/>
      <w:lang w:eastAsia="ru-RU"/>
    </w:rPr>
  </w:style>
  <w:style w:type="paragraph" w:styleId="a7">
    <w:name w:val="header"/>
    <w:basedOn w:val="a"/>
    <w:link w:val="a8"/>
    <w:uiPriority w:val="99"/>
    <w:unhideWhenUsed/>
    <w:rsid w:val="0020568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05688"/>
  </w:style>
  <w:style w:type="paragraph" w:styleId="a9">
    <w:name w:val="footer"/>
    <w:basedOn w:val="a"/>
    <w:link w:val="aa"/>
    <w:uiPriority w:val="99"/>
    <w:unhideWhenUsed/>
    <w:rsid w:val="0020568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05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174306">
      <w:bodyDiv w:val="1"/>
      <w:marLeft w:val="0"/>
      <w:marRight w:val="0"/>
      <w:marTop w:val="0"/>
      <w:marBottom w:val="0"/>
      <w:divBdr>
        <w:top w:val="none" w:sz="0" w:space="0" w:color="auto"/>
        <w:left w:val="none" w:sz="0" w:space="0" w:color="auto"/>
        <w:bottom w:val="none" w:sz="0" w:space="0" w:color="auto"/>
        <w:right w:val="none" w:sz="0" w:space="0" w:color="auto"/>
      </w:divBdr>
    </w:div>
    <w:div w:id="760759393">
      <w:bodyDiv w:val="1"/>
      <w:marLeft w:val="0"/>
      <w:marRight w:val="0"/>
      <w:marTop w:val="0"/>
      <w:marBottom w:val="0"/>
      <w:divBdr>
        <w:top w:val="none" w:sz="0" w:space="0" w:color="auto"/>
        <w:left w:val="none" w:sz="0" w:space="0" w:color="auto"/>
        <w:bottom w:val="none" w:sz="0" w:space="0" w:color="auto"/>
        <w:right w:val="none" w:sz="0" w:space="0" w:color="auto"/>
      </w:divBdr>
      <w:divsChild>
        <w:div w:id="243302201">
          <w:marLeft w:val="0"/>
          <w:marRight w:val="0"/>
          <w:marTop w:val="0"/>
          <w:marBottom w:val="0"/>
          <w:divBdr>
            <w:top w:val="none" w:sz="0" w:space="0" w:color="auto"/>
            <w:left w:val="none" w:sz="0" w:space="0" w:color="auto"/>
            <w:bottom w:val="none" w:sz="0" w:space="0" w:color="auto"/>
            <w:right w:val="none" w:sz="0" w:space="0" w:color="auto"/>
          </w:divBdr>
          <w:divsChild>
            <w:div w:id="1167789451">
              <w:marLeft w:val="0"/>
              <w:marRight w:val="0"/>
              <w:marTop w:val="0"/>
              <w:marBottom w:val="0"/>
              <w:divBdr>
                <w:top w:val="none" w:sz="0" w:space="0" w:color="auto"/>
                <w:left w:val="none" w:sz="0" w:space="0" w:color="auto"/>
                <w:bottom w:val="none" w:sz="0" w:space="0" w:color="auto"/>
                <w:right w:val="none" w:sz="0" w:space="0" w:color="auto"/>
              </w:divBdr>
              <w:divsChild>
                <w:div w:id="1778015570">
                  <w:marLeft w:val="0"/>
                  <w:marRight w:val="0"/>
                  <w:marTop w:val="0"/>
                  <w:marBottom w:val="0"/>
                  <w:divBdr>
                    <w:top w:val="none" w:sz="0" w:space="0" w:color="auto"/>
                    <w:left w:val="none" w:sz="0" w:space="0" w:color="auto"/>
                    <w:bottom w:val="none" w:sz="0" w:space="0" w:color="auto"/>
                    <w:right w:val="none" w:sz="0" w:space="0" w:color="auto"/>
                  </w:divBdr>
                </w:div>
                <w:div w:id="1192956822">
                  <w:marLeft w:val="0"/>
                  <w:marRight w:val="0"/>
                  <w:marTop w:val="0"/>
                  <w:marBottom w:val="0"/>
                  <w:divBdr>
                    <w:top w:val="none" w:sz="0" w:space="0" w:color="auto"/>
                    <w:left w:val="none" w:sz="0" w:space="0" w:color="auto"/>
                    <w:bottom w:val="none" w:sz="0" w:space="0" w:color="auto"/>
                    <w:right w:val="none" w:sz="0" w:space="0" w:color="auto"/>
                  </w:divBdr>
                </w:div>
                <w:div w:id="219824836">
                  <w:marLeft w:val="0"/>
                  <w:marRight w:val="0"/>
                  <w:marTop w:val="0"/>
                  <w:marBottom w:val="0"/>
                  <w:divBdr>
                    <w:top w:val="none" w:sz="0" w:space="0" w:color="auto"/>
                    <w:left w:val="none" w:sz="0" w:space="0" w:color="auto"/>
                    <w:bottom w:val="none" w:sz="0" w:space="0" w:color="auto"/>
                    <w:right w:val="none" w:sz="0" w:space="0" w:color="auto"/>
                  </w:divBdr>
                  <w:divsChild>
                    <w:div w:id="1219173308">
                      <w:marLeft w:val="0"/>
                      <w:marRight w:val="0"/>
                      <w:marTop w:val="0"/>
                      <w:marBottom w:val="0"/>
                      <w:divBdr>
                        <w:top w:val="none" w:sz="0" w:space="0" w:color="auto"/>
                        <w:left w:val="none" w:sz="0" w:space="0" w:color="auto"/>
                        <w:bottom w:val="none" w:sz="0" w:space="0" w:color="auto"/>
                        <w:right w:val="none" w:sz="0" w:space="0" w:color="auto"/>
                      </w:divBdr>
                      <w:divsChild>
                        <w:div w:id="199788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76402">
                  <w:marLeft w:val="0"/>
                  <w:marRight w:val="0"/>
                  <w:marTop w:val="0"/>
                  <w:marBottom w:val="0"/>
                  <w:divBdr>
                    <w:top w:val="none" w:sz="0" w:space="0" w:color="auto"/>
                    <w:left w:val="none" w:sz="0" w:space="0" w:color="auto"/>
                    <w:bottom w:val="none" w:sz="0" w:space="0" w:color="auto"/>
                    <w:right w:val="none" w:sz="0" w:space="0" w:color="auto"/>
                  </w:divBdr>
                </w:div>
                <w:div w:id="1326543845">
                  <w:marLeft w:val="0"/>
                  <w:marRight w:val="0"/>
                  <w:marTop w:val="0"/>
                  <w:marBottom w:val="0"/>
                  <w:divBdr>
                    <w:top w:val="none" w:sz="0" w:space="0" w:color="auto"/>
                    <w:left w:val="none" w:sz="0" w:space="0" w:color="auto"/>
                    <w:bottom w:val="none" w:sz="0" w:space="0" w:color="auto"/>
                    <w:right w:val="none" w:sz="0" w:space="0" w:color="auto"/>
                  </w:divBdr>
                  <w:divsChild>
                    <w:div w:id="109898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1387">
          <w:marLeft w:val="0"/>
          <w:marRight w:val="0"/>
          <w:marTop w:val="0"/>
          <w:marBottom w:val="0"/>
          <w:divBdr>
            <w:top w:val="none" w:sz="0" w:space="0" w:color="auto"/>
            <w:left w:val="none" w:sz="0" w:space="0" w:color="auto"/>
            <w:bottom w:val="none" w:sz="0" w:space="0" w:color="auto"/>
            <w:right w:val="none" w:sz="0" w:space="0" w:color="auto"/>
          </w:divBdr>
        </w:div>
        <w:div w:id="644164135">
          <w:marLeft w:val="0"/>
          <w:marRight w:val="0"/>
          <w:marTop w:val="0"/>
          <w:marBottom w:val="0"/>
          <w:divBdr>
            <w:top w:val="none" w:sz="0" w:space="0" w:color="auto"/>
            <w:left w:val="none" w:sz="0" w:space="0" w:color="auto"/>
            <w:bottom w:val="none" w:sz="0" w:space="0" w:color="auto"/>
            <w:right w:val="none" w:sz="0" w:space="0" w:color="auto"/>
          </w:divBdr>
        </w:div>
      </w:divsChild>
    </w:div>
    <w:div w:id="2038308542">
      <w:bodyDiv w:val="1"/>
      <w:marLeft w:val="0"/>
      <w:marRight w:val="0"/>
      <w:marTop w:val="0"/>
      <w:marBottom w:val="0"/>
      <w:divBdr>
        <w:top w:val="none" w:sz="0" w:space="0" w:color="auto"/>
        <w:left w:val="none" w:sz="0" w:space="0" w:color="auto"/>
        <w:bottom w:val="none" w:sz="0" w:space="0" w:color="auto"/>
        <w:right w:val="none" w:sz="0" w:space="0" w:color="auto"/>
      </w:divBdr>
      <w:divsChild>
        <w:div w:id="741022721">
          <w:marLeft w:val="0"/>
          <w:marRight w:val="0"/>
          <w:marTop w:val="0"/>
          <w:marBottom w:val="0"/>
          <w:divBdr>
            <w:top w:val="none" w:sz="0" w:space="0" w:color="auto"/>
            <w:left w:val="none" w:sz="0" w:space="0" w:color="auto"/>
            <w:bottom w:val="none" w:sz="0" w:space="0" w:color="auto"/>
            <w:right w:val="none" w:sz="0" w:space="0" w:color="auto"/>
          </w:divBdr>
          <w:divsChild>
            <w:div w:id="4984963">
              <w:marLeft w:val="0"/>
              <w:marRight w:val="0"/>
              <w:marTop w:val="0"/>
              <w:marBottom w:val="0"/>
              <w:divBdr>
                <w:top w:val="none" w:sz="0" w:space="0" w:color="auto"/>
                <w:left w:val="none" w:sz="0" w:space="0" w:color="auto"/>
                <w:bottom w:val="none" w:sz="0" w:space="0" w:color="auto"/>
                <w:right w:val="none" w:sz="0" w:space="0" w:color="auto"/>
              </w:divBdr>
              <w:divsChild>
                <w:div w:id="828405958">
                  <w:marLeft w:val="0"/>
                  <w:marRight w:val="0"/>
                  <w:marTop w:val="0"/>
                  <w:marBottom w:val="0"/>
                  <w:divBdr>
                    <w:top w:val="none" w:sz="0" w:space="0" w:color="auto"/>
                    <w:left w:val="none" w:sz="0" w:space="0" w:color="auto"/>
                    <w:bottom w:val="none" w:sz="0" w:space="0" w:color="auto"/>
                    <w:right w:val="none" w:sz="0" w:space="0" w:color="auto"/>
                  </w:divBdr>
                </w:div>
                <w:div w:id="1790708386">
                  <w:marLeft w:val="0"/>
                  <w:marRight w:val="0"/>
                  <w:marTop w:val="0"/>
                  <w:marBottom w:val="0"/>
                  <w:divBdr>
                    <w:top w:val="none" w:sz="0" w:space="0" w:color="auto"/>
                    <w:left w:val="none" w:sz="0" w:space="0" w:color="auto"/>
                    <w:bottom w:val="none" w:sz="0" w:space="0" w:color="auto"/>
                    <w:right w:val="none" w:sz="0" w:space="0" w:color="auto"/>
                  </w:divBdr>
                </w:div>
              </w:divsChild>
            </w:div>
            <w:div w:id="69499820">
              <w:marLeft w:val="0"/>
              <w:marRight w:val="0"/>
              <w:marTop w:val="0"/>
              <w:marBottom w:val="0"/>
              <w:divBdr>
                <w:top w:val="none" w:sz="0" w:space="0" w:color="auto"/>
                <w:left w:val="none" w:sz="0" w:space="0" w:color="auto"/>
                <w:bottom w:val="none" w:sz="0" w:space="0" w:color="auto"/>
                <w:right w:val="none" w:sz="0" w:space="0" w:color="auto"/>
              </w:divBdr>
            </w:div>
          </w:divsChild>
        </w:div>
        <w:div w:id="110900141">
          <w:marLeft w:val="0"/>
          <w:marRight w:val="0"/>
          <w:marTop w:val="0"/>
          <w:marBottom w:val="0"/>
          <w:divBdr>
            <w:top w:val="none" w:sz="0" w:space="0" w:color="auto"/>
            <w:left w:val="none" w:sz="0" w:space="0" w:color="auto"/>
            <w:bottom w:val="none" w:sz="0" w:space="0" w:color="auto"/>
            <w:right w:val="none" w:sz="0" w:space="0" w:color="auto"/>
          </w:divBdr>
          <w:divsChild>
            <w:div w:id="890962013">
              <w:marLeft w:val="0"/>
              <w:marRight w:val="0"/>
              <w:marTop w:val="0"/>
              <w:marBottom w:val="0"/>
              <w:divBdr>
                <w:top w:val="none" w:sz="0" w:space="0" w:color="auto"/>
                <w:left w:val="none" w:sz="0" w:space="0" w:color="auto"/>
                <w:bottom w:val="none" w:sz="0" w:space="0" w:color="auto"/>
                <w:right w:val="none" w:sz="0" w:space="0" w:color="auto"/>
              </w:divBdr>
              <w:divsChild>
                <w:div w:id="529610303">
                  <w:marLeft w:val="0"/>
                  <w:marRight w:val="0"/>
                  <w:marTop w:val="0"/>
                  <w:marBottom w:val="0"/>
                  <w:divBdr>
                    <w:top w:val="none" w:sz="0" w:space="0" w:color="auto"/>
                    <w:left w:val="none" w:sz="0" w:space="0" w:color="auto"/>
                    <w:bottom w:val="none" w:sz="0" w:space="0" w:color="auto"/>
                    <w:right w:val="none" w:sz="0" w:space="0" w:color="auto"/>
                  </w:divBdr>
                  <w:divsChild>
                    <w:div w:id="1567643677">
                      <w:marLeft w:val="0"/>
                      <w:marRight w:val="0"/>
                      <w:marTop w:val="0"/>
                      <w:marBottom w:val="0"/>
                      <w:divBdr>
                        <w:top w:val="none" w:sz="0" w:space="0" w:color="auto"/>
                        <w:left w:val="none" w:sz="0" w:space="0" w:color="auto"/>
                        <w:bottom w:val="none" w:sz="0" w:space="0" w:color="auto"/>
                        <w:right w:val="none" w:sz="0" w:space="0" w:color="auto"/>
                      </w:divBdr>
                    </w:div>
                    <w:div w:id="303583615">
                      <w:marLeft w:val="0"/>
                      <w:marRight w:val="0"/>
                      <w:marTop w:val="0"/>
                      <w:marBottom w:val="0"/>
                      <w:divBdr>
                        <w:top w:val="none" w:sz="0" w:space="0" w:color="auto"/>
                        <w:left w:val="none" w:sz="0" w:space="0" w:color="auto"/>
                        <w:bottom w:val="none" w:sz="0" w:space="0" w:color="auto"/>
                        <w:right w:val="none" w:sz="0" w:space="0" w:color="auto"/>
                      </w:divBdr>
                      <w:divsChild>
                        <w:div w:id="808862742">
                          <w:marLeft w:val="0"/>
                          <w:marRight w:val="0"/>
                          <w:marTop w:val="0"/>
                          <w:marBottom w:val="0"/>
                          <w:divBdr>
                            <w:top w:val="none" w:sz="0" w:space="0" w:color="auto"/>
                            <w:left w:val="none" w:sz="0" w:space="0" w:color="auto"/>
                            <w:bottom w:val="none" w:sz="0" w:space="0" w:color="auto"/>
                            <w:right w:val="none" w:sz="0" w:space="0" w:color="auto"/>
                          </w:divBdr>
                          <w:divsChild>
                            <w:div w:id="1642156022">
                              <w:marLeft w:val="0"/>
                              <w:marRight w:val="0"/>
                              <w:marTop w:val="0"/>
                              <w:marBottom w:val="0"/>
                              <w:divBdr>
                                <w:top w:val="none" w:sz="0" w:space="0" w:color="auto"/>
                                <w:left w:val="none" w:sz="0" w:space="0" w:color="auto"/>
                                <w:bottom w:val="none" w:sz="0" w:space="0" w:color="auto"/>
                                <w:right w:val="none" w:sz="0" w:space="0" w:color="auto"/>
                              </w:divBdr>
                              <w:divsChild>
                                <w:div w:id="189030402">
                                  <w:marLeft w:val="0"/>
                                  <w:marRight w:val="0"/>
                                  <w:marTop w:val="0"/>
                                  <w:marBottom w:val="0"/>
                                  <w:divBdr>
                                    <w:top w:val="none" w:sz="0" w:space="0" w:color="auto"/>
                                    <w:left w:val="none" w:sz="0" w:space="0" w:color="auto"/>
                                    <w:bottom w:val="none" w:sz="0" w:space="0" w:color="auto"/>
                                    <w:right w:val="none" w:sz="0" w:space="0" w:color="auto"/>
                                  </w:divBdr>
                                  <w:divsChild>
                                    <w:div w:id="203483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049425">
                          <w:marLeft w:val="0"/>
                          <w:marRight w:val="0"/>
                          <w:marTop w:val="0"/>
                          <w:marBottom w:val="0"/>
                          <w:divBdr>
                            <w:top w:val="none" w:sz="0" w:space="0" w:color="auto"/>
                            <w:left w:val="none" w:sz="0" w:space="0" w:color="auto"/>
                            <w:bottom w:val="none" w:sz="0" w:space="0" w:color="auto"/>
                            <w:right w:val="none" w:sz="0" w:space="0" w:color="auto"/>
                          </w:divBdr>
                          <w:divsChild>
                            <w:div w:id="2117677486">
                              <w:marLeft w:val="0"/>
                              <w:marRight w:val="0"/>
                              <w:marTop w:val="0"/>
                              <w:marBottom w:val="0"/>
                              <w:divBdr>
                                <w:top w:val="none" w:sz="0" w:space="0" w:color="auto"/>
                                <w:left w:val="none" w:sz="0" w:space="0" w:color="auto"/>
                                <w:bottom w:val="none" w:sz="0" w:space="0" w:color="auto"/>
                                <w:right w:val="none" w:sz="0" w:space="0" w:color="auto"/>
                              </w:divBdr>
                              <w:divsChild>
                                <w:div w:id="838276254">
                                  <w:marLeft w:val="0"/>
                                  <w:marRight w:val="0"/>
                                  <w:marTop w:val="0"/>
                                  <w:marBottom w:val="0"/>
                                  <w:divBdr>
                                    <w:top w:val="none" w:sz="0" w:space="0" w:color="auto"/>
                                    <w:left w:val="none" w:sz="0" w:space="0" w:color="auto"/>
                                    <w:bottom w:val="none" w:sz="0" w:space="0" w:color="auto"/>
                                    <w:right w:val="none" w:sz="0" w:space="0" w:color="auto"/>
                                  </w:divBdr>
                                  <w:divsChild>
                                    <w:div w:id="1927417842">
                                      <w:marLeft w:val="0"/>
                                      <w:marRight w:val="0"/>
                                      <w:marTop w:val="0"/>
                                      <w:marBottom w:val="0"/>
                                      <w:divBdr>
                                        <w:top w:val="none" w:sz="0" w:space="0" w:color="auto"/>
                                        <w:left w:val="none" w:sz="0" w:space="0" w:color="auto"/>
                                        <w:bottom w:val="none" w:sz="0" w:space="0" w:color="auto"/>
                                        <w:right w:val="none" w:sz="0" w:space="0" w:color="auto"/>
                                      </w:divBdr>
                                      <w:divsChild>
                                        <w:div w:id="1342855874">
                                          <w:marLeft w:val="0"/>
                                          <w:marRight w:val="0"/>
                                          <w:marTop w:val="0"/>
                                          <w:marBottom w:val="0"/>
                                          <w:divBdr>
                                            <w:top w:val="none" w:sz="0" w:space="0" w:color="auto"/>
                                            <w:left w:val="none" w:sz="0" w:space="0" w:color="auto"/>
                                            <w:bottom w:val="none" w:sz="0" w:space="0" w:color="auto"/>
                                            <w:right w:val="none" w:sz="0" w:space="0" w:color="auto"/>
                                          </w:divBdr>
                                          <w:divsChild>
                                            <w:div w:id="1387603919">
                                              <w:marLeft w:val="0"/>
                                              <w:marRight w:val="0"/>
                                              <w:marTop w:val="0"/>
                                              <w:marBottom w:val="0"/>
                                              <w:divBdr>
                                                <w:top w:val="none" w:sz="0" w:space="0" w:color="auto"/>
                                                <w:left w:val="none" w:sz="0" w:space="0" w:color="auto"/>
                                                <w:bottom w:val="none" w:sz="0" w:space="0" w:color="auto"/>
                                                <w:right w:val="none" w:sz="0" w:space="0" w:color="auto"/>
                                              </w:divBdr>
                                              <w:divsChild>
                                                <w:div w:id="426267816">
                                                  <w:marLeft w:val="0"/>
                                                  <w:marRight w:val="0"/>
                                                  <w:marTop w:val="0"/>
                                                  <w:marBottom w:val="0"/>
                                                  <w:divBdr>
                                                    <w:top w:val="none" w:sz="0" w:space="0" w:color="auto"/>
                                                    <w:left w:val="none" w:sz="0" w:space="0" w:color="auto"/>
                                                    <w:bottom w:val="none" w:sz="0" w:space="0" w:color="auto"/>
                                                    <w:right w:val="none" w:sz="0" w:space="0" w:color="auto"/>
                                                  </w:divBdr>
                                                  <w:divsChild>
                                                    <w:div w:id="1446734462">
                                                      <w:marLeft w:val="0"/>
                                                      <w:marRight w:val="0"/>
                                                      <w:marTop w:val="0"/>
                                                      <w:marBottom w:val="0"/>
                                                      <w:divBdr>
                                                        <w:top w:val="none" w:sz="0" w:space="0" w:color="auto"/>
                                                        <w:left w:val="none" w:sz="0" w:space="0" w:color="auto"/>
                                                        <w:bottom w:val="none" w:sz="0" w:space="0" w:color="auto"/>
                                                        <w:right w:val="none" w:sz="0" w:space="0" w:color="auto"/>
                                                      </w:divBdr>
                                                      <w:divsChild>
                                                        <w:div w:id="1026180787">
                                                          <w:marLeft w:val="0"/>
                                                          <w:marRight w:val="0"/>
                                                          <w:marTop w:val="0"/>
                                                          <w:marBottom w:val="0"/>
                                                          <w:divBdr>
                                                            <w:top w:val="none" w:sz="0" w:space="0" w:color="auto"/>
                                                            <w:left w:val="none" w:sz="0" w:space="0" w:color="auto"/>
                                                            <w:bottom w:val="none" w:sz="0" w:space="0" w:color="auto"/>
                                                            <w:right w:val="none" w:sz="0" w:space="0" w:color="auto"/>
                                                          </w:divBdr>
                                                          <w:divsChild>
                                                            <w:div w:id="427822199">
                                                              <w:marLeft w:val="0"/>
                                                              <w:marRight w:val="0"/>
                                                              <w:marTop w:val="0"/>
                                                              <w:marBottom w:val="0"/>
                                                              <w:divBdr>
                                                                <w:top w:val="none" w:sz="0" w:space="0" w:color="auto"/>
                                                                <w:left w:val="none" w:sz="0" w:space="0" w:color="auto"/>
                                                                <w:bottom w:val="none" w:sz="0" w:space="0" w:color="auto"/>
                                                                <w:right w:val="none" w:sz="0" w:space="0" w:color="auto"/>
                                                              </w:divBdr>
                                                              <w:divsChild>
                                                                <w:div w:id="1755861178">
                                                                  <w:marLeft w:val="0"/>
                                                                  <w:marRight w:val="0"/>
                                                                  <w:marTop w:val="0"/>
                                                                  <w:marBottom w:val="0"/>
                                                                  <w:divBdr>
                                                                    <w:top w:val="none" w:sz="0" w:space="0" w:color="auto"/>
                                                                    <w:left w:val="none" w:sz="0" w:space="0" w:color="auto"/>
                                                                    <w:bottom w:val="none" w:sz="0" w:space="0" w:color="auto"/>
                                                                    <w:right w:val="none" w:sz="0" w:space="0" w:color="auto"/>
                                                                  </w:divBdr>
                                                                  <w:divsChild>
                                                                    <w:div w:id="1441224052">
                                                                      <w:marLeft w:val="0"/>
                                                                      <w:marRight w:val="0"/>
                                                                      <w:marTop w:val="0"/>
                                                                      <w:marBottom w:val="0"/>
                                                                      <w:divBdr>
                                                                        <w:top w:val="none" w:sz="0" w:space="0" w:color="auto"/>
                                                                        <w:left w:val="none" w:sz="0" w:space="0" w:color="auto"/>
                                                                        <w:bottom w:val="none" w:sz="0" w:space="0" w:color="auto"/>
                                                                        <w:right w:val="none" w:sz="0" w:space="0" w:color="auto"/>
                                                                      </w:divBdr>
                                                                      <w:divsChild>
                                                                        <w:div w:id="146288876">
                                                                          <w:marLeft w:val="0"/>
                                                                          <w:marRight w:val="0"/>
                                                                          <w:marTop w:val="0"/>
                                                                          <w:marBottom w:val="0"/>
                                                                          <w:divBdr>
                                                                            <w:top w:val="none" w:sz="0" w:space="0" w:color="auto"/>
                                                                            <w:left w:val="none" w:sz="0" w:space="0" w:color="auto"/>
                                                                            <w:bottom w:val="none" w:sz="0" w:space="0" w:color="auto"/>
                                                                            <w:right w:val="none" w:sz="0" w:space="0" w:color="auto"/>
                                                                          </w:divBdr>
                                                                          <w:divsChild>
                                                                            <w:div w:id="699285138">
                                                                              <w:marLeft w:val="0"/>
                                                                              <w:marRight w:val="0"/>
                                                                              <w:marTop w:val="0"/>
                                                                              <w:marBottom w:val="0"/>
                                                                              <w:divBdr>
                                                                                <w:top w:val="none" w:sz="0" w:space="0" w:color="auto"/>
                                                                                <w:left w:val="none" w:sz="0" w:space="0" w:color="auto"/>
                                                                                <w:bottom w:val="none" w:sz="0" w:space="0" w:color="auto"/>
                                                                                <w:right w:val="none" w:sz="0" w:space="0" w:color="auto"/>
                                                                              </w:divBdr>
                                                                              <w:divsChild>
                                                                                <w:div w:id="1545633382">
                                                                                  <w:marLeft w:val="0"/>
                                                                                  <w:marRight w:val="0"/>
                                                                                  <w:marTop w:val="0"/>
                                                                                  <w:marBottom w:val="0"/>
                                                                                  <w:divBdr>
                                                                                    <w:top w:val="none" w:sz="0" w:space="0" w:color="auto"/>
                                                                                    <w:left w:val="none" w:sz="0" w:space="0" w:color="auto"/>
                                                                                    <w:bottom w:val="none" w:sz="0" w:space="0" w:color="auto"/>
                                                                                    <w:right w:val="none" w:sz="0" w:space="0" w:color="auto"/>
                                                                                  </w:divBdr>
                                                                                  <w:divsChild>
                                                                                    <w:div w:id="172571410">
                                                                                      <w:marLeft w:val="0"/>
                                                                                      <w:marRight w:val="0"/>
                                                                                      <w:marTop w:val="0"/>
                                                                                      <w:marBottom w:val="0"/>
                                                                                      <w:divBdr>
                                                                                        <w:top w:val="none" w:sz="0" w:space="0" w:color="auto"/>
                                                                                        <w:left w:val="none" w:sz="0" w:space="0" w:color="auto"/>
                                                                                        <w:bottom w:val="none" w:sz="0" w:space="0" w:color="auto"/>
                                                                                        <w:right w:val="none" w:sz="0" w:space="0" w:color="auto"/>
                                                                                      </w:divBdr>
                                                                                    </w:div>
                                                                                    <w:div w:id="21633792">
                                                                                      <w:marLeft w:val="0"/>
                                                                                      <w:marRight w:val="0"/>
                                                                                      <w:marTop w:val="0"/>
                                                                                      <w:marBottom w:val="0"/>
                                                                                      <w:divBdr>
                                                                                        <w:top w:val="none" w:sz="0" w:space="0" w:color="auto"/>
                                                                                        <w:left w:val="none" w:sz="0" w:space="0" w:color="auto"/>
                                                                                        <w:bottom w:val="none" w:sz="0" w:space="0" w:color="auto"/>
                                                                                        <w:right w:val="none" w:sz="0" w:space="0" w:color="auto"/>
                                                                                      </w:divBdr>
                                                                                      <w:divsChild>
                                                                                        <w:div w:id="1225994680">
                                                                                          <w:marLeft w:val="0"/>
                                                                                          <w:marRight w:val="0"/>
                                                                                          <w:marTop w:val="0"/>
                                                                                          <w:marBottom w:val="0"/>
                                                                                          <w:divBdr>
                                                                                            <w:top w:val="none" w:sz="0" w:space="0" w:color="auto"/>
                                                                                            <w:left w:val="none" w:sz="0" w:space="0" w:color="auto"/>
                                                                                            <w:bottom w:val="none" w:sz="0" w:space="0" w:color="auto"/>
                                                                                            <w:right w:val="none" w:sz="0" w:space="0" w:color="auto"/>
                                                                                          </w:divBdr>
                                                                                          <w:divsChild>
                                                                                            <w:div w:id="396321184">
                                                                                              <w:marLeft w:val="0"/>
                                                                                              <w:marRight w:val="0"/>
                                                                                              <w:marTop w:val="0"/>
                                                                                              <w:marBottom w:val="0"/>
                                                                                              <w:divBdr>
                                                                                                <w:top w:val="none" w:sz="0" w:space="0" w:color="auto"/>
                                                                                                <w:left w:val="none" w:sz="0" w:space="0" w:color="auto"/>
                                                                                                <w:bottom w:val="none" w:sz="0" w:space="0" w:color="auto"/>
                                                                                                <w:right w:val="none" w:sz="0" w:space="0" w:color="auto"/>
                                                                                              </w:divBdr>
                                                                                              <w:divsChild>
                                                                                                <w:div w:id="911231916">
                                                                                                  <w:marLeft w:val="0"/>
                                                                                                  <w:marRight w:val="0"/>
                                                                                                  <w:marTop w:val="0"/>
                                                                                                  <w:marBottom w:val="0"/>
                                                                                                  <w:divBdr>
                                                                                                    <w:top w:val="none" w:sz="0" w:space="0" w:color="auto"/>
                                                                                                    <w:left w:val="none" w:sz="0" w:space="0" w:color="auto"/>
                                                                                                    <w:bottom w:val="none" w:sz="0" w:space="0" w:color="auto"/>
                                                                                                    <w:right w:val="none" w:sz="0" w:space="0" w:color="auto"/>
                                                                                                  </w:divBdr>
                                                                                                  <w:divsChild>
                                                                                                    <w:div w:id="364717733">
                                                                                                      <w:marLeft w:val="0"/>
                                                                                                      <w:marRight w:val="0"/>
                                                                                                      <w:marTop w:val="0"/>
                                                                                                      <w:marBottom w:val="0"/>
                                                                                                      <w:divBdr>
                                                                                                        <w:top w:val="none" w:sz="0" w:space="0" w:color="auto"/>
                                                                                                        <w:left w:val="none" w:sz="0" w:space="0" w:color="auto"/>
                                                                                                        <w:bottom w:val="none" w:sz="0" w:space="0" w:color="auto"/>
                                                                                                        <w:right w:val="none" w:sz="0" w:space="0" w:color="auto"/>
                                                                                                      </w:divBdr>
                                                                                                    </w:div>
                                                                                                    <w:div w:id="43733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399186">
                                                                                          <w:marLeft w:val="0"/>
                                                                                          <w:marRight w:val="0"/>
                                                                                          <w:marTop w:val="0"/>
                                                                                          <w:marBottom w:val="0"/>
                                                                                          <w:divBdr>
                                                                                            <w:top w:val="none" w:sz="0" w:space="0" w:color="auto"/>
                                                                                            <w:left w:val="none" w:sz="0" w:space="0" w:color="auto"/>
                                                                                            <w:bottom w:val="none" w:sz="0" w:space="0" w:color="auto"/>
                                                                                            <w:right w:val="none" w:sz="0" w:space="0" w:color="auto"/>
                                                                                          </w:divBdr>
                                                                                          <w:divsChild>
                                                                                            <w:div w:id="1792672484">
                                                                                              <w:marLeft w:val="0"/>
                                                                                              <w:marRight w:val="0"/>
                                                                                              <w:marTop w:val="0"/>
                                                                                              <w:marBottom w:val="0"/>
                                                                                              <w:divBdr>
                                                                                                <w:top w:val="none" w:sz="0" w:space="0" w:color="auto"/>
                                                                                                <w:left w:val="none" w:sz="0" w:space="0" w:color="auto"/>
                                                                                                <w:bottom w:val="none" w:sz="0" w:space="0" w:color="auto"/>
                                                                                                <w:right w:val="none" w:sz="0" w:space="0" w:color="auto"/>
                                                                                              </w:divBdr>
                                                                                              <w:divsChild>
                                                                                                <w:div w:id="7027619">
                                                                                                  <w:marLeft w:val="0"/>
                                                                                                  <w:marRight w:val="0"/>
                                                                                                  <w:marTop w:val="0"/>
                                                                                                  <w:marBottom w:val="0"/>
                                                                                                  <w:divBdr>
                                                                                                    <w:top w:val="none" w:sz="0" w:space="0" w:color="auto"/>
                                                                                                    <w:left w:val="none" w:sz="0" w:space="0" w:color="auto"/>
                                                                                                    <w:bottom w:val="none" w:sz="0" w:space="0" w:color="auto"/>
                                                                                                    <w:right w:val="none" w:sz="0" w:space="0" w:color="auto"/>
                                                                                                  </w:divBdr>
                                                                                                  <w:divsChild>
                                                                                                    <w:div w:id="1983269768">
                                                                                                      <w:marLeft w:val="0"/>
                                                                                                      <w:marRight w:val="0"/>
                                                                                                      <w:marTop w:val="0"/>
                                                                                                      <w:marBottom w:val="0"/>
                                                                                                      <w:divBdr>
                                                                                                        <w:top w:val="none" w:sz="0" w:space="0" w:color="auto"/>
                                                                                                        <w:left w:val="none" w:sz="0" w:space="0" w:color="auto"/>
                                                                                                        <w:bottom w:val="none" w:sz="0" w:space="0" w:color="auto"/>
                                                                                                        <w:right w:val="none" w:sz="0" w:space="0" w:color="auto"/>
                                                                                                      </w:divBdr>
                                                                                                    </w:div>
                                                                                                    <w:div w:id="127606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menianbar.org/event/ip-corporate-law-transformation-summit/" TargetMode="External"/><Relationship Id="rId13" Type="http://schemas.openxmlformats.org/officeDocument/2006/relationships/hyperlink" Target="https://eur-lex.europa.eu/legal-content/EN/TXT/?uri=celex:32008H0416" TargetMode="External"/><Relationship Id="rId18" Type="http://schemas.openxmlformats.org/officeDocument/2006/relationships/hyperlink" Target="http://ec.europa.eu/DocsRoom/documents/4326/attachments/1/translations" TargetMode="External"/><Relationship Id="rId26" Type="http://schemas.openxmlformats.org/officeDocument/2006/relationships/hyperlink" Target="http://www.iprhelpdesk.eu/helpline/signposting-directory?title=&amp;field_services_provided_to_smes__target_id=442&amp;field_country_target_id=All&amp;field_type_of_organization_value=All" TargetMode="External"/><Relationship Id="rId39"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een.ec.europa.eu/" TargetMode="External"/><Relationship Id="rId34" Type="http://schemas.openxmlformats.org/officeDocument/2006/relationships/hyperlink" Target="https://www.businessgoing.digital/enforcing-ip-rights-in-a-digital-environment/" TargetMode="External"/><Relationship Id="rId42" Type="http://schemas.openxmlformats.org/officeDocument/2006/relationships/fontTable" Target="fontTable.xml"/><Relationship Id="rId7" Type="http://schemas.openxmlformats.org/officeDocument/2006/relationships/hyperlink" Target="https://www.wipo.int/portal/en/" TargetMode="External"/><Relationship Id="rId12" Type="http://schemas.openxmlformats.org/officeDocument/2006/relationships/hyperlink" Target="http://www.iprhelpdesk.eu/sites/default/files/2018-12/european-ipr-helpdesk-your-guide-to-ip-in-horizon-2020.pdf" TargetMode="External"/><Relationship Id="rId17" Type="http://schemas.openxmlformats.org/officeDocument/2006/relationships/hyperlink" Target="https://op.europa.eu/en/publication-detail/-/publication/8a97d628-f2b6-4f95-9962-e9f77938877d" TargetMode="External"/><Relationship Id="rId25" Type="http://schemas.openxmlformats.org/officeDocument/2006/relationships/hyperlink" Target="http://www.iprhelpdesk.eu/IPforBusiness_Roadshow" TargetMode="External"/><Relationship Id="rId33" Type="http://schemas.openxmlformats.org/officeDocument/2006/relationships/hyperlink" Target="https://www.ifm.eng.cam.ac.uk/insights/innovation-and-ip-management/intellectual-property-challenges-for-the-digital-economy/"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c.europa.eu/DocsRoom/documents/2899/attachments/1/translations" TargetMode="External"/><Relationship Id="rId20" Type="http://schemas.openxmlformats.org/officeDocument/2006/relationships/hyperlink" Target="http://ec.europa.eu/DocsRoom/documents/4722/attachments/1/translations" TargetMode="External"/><Relationship Id="rId29" Type="http://schemas.openxmlformats.org/officeDocument/2006/relationships/hyperlink" Target="http://www.iprhelpdesk.eu/news/ip4inno-ip-strategy-business" TargetMode="External"/><Relationship Id="rId41"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r-lex.europa.eu/legal-content/EN/TXT/?uri=celex:52014XC0627(01)" TargetMode="External"/><Relationship Id="rId24" Type="http://schemas.openxmlformats.org/officeDocument/2006/relationships/hyperlink" Target="http://www.iprhelpdesk.eu/training/Regular_Webinar_Curriculum" TargetMode="External"/><Relationship Id="rId32" Type="http://schemas.openxmlformats.org/officeDocument/2006/relationships/hyperlink" Target="https://www.expertguides.com/articles/intellectual-property-law-in-the-digital-society-challenges-and-opportunities/ARCPWTMM"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europa.eu/youreurope/business/running-business/intellectual-property/infringement/index_en.htm" TargetMode="External"/><Relationship Id="rId23" Type="http://schemas.openxmlformats.org/officeDocument/2006/relationships/hyperlink" Target="https://www.digitaleurope.org/" TargetMode="External"/><Relationship Id="rId28" Type="http://schemas.openxmlformats.org/officeDocument/2006/relationships/hyperlink" Target="https://europa.eu/youreurope/business/running-business/intellectual-property/index_en.htm" TargetMode="External"/><Relationship Id="rId36" Type="http://schemas.openxmlformats.org/officeDocument/2006/relationships/header" Target="header1.xml"/><Relationship Id="rId10" Type="http://schemas.openxmlformats.org/officeDocument/2006/relationships/hyperlink" Target="https://eur-lex.europa.eu/legal-content/EN/AUTO/?uri=celex:32014R0316" TargetMode="External"/><Relationship Id="rId19" Type="http://schemas.openxmlformats.org/officeDocument/2006/relationships/hyperlink" Target="https://op.europa.eu/en/publication-detail/-/publication/777fc4f7-77f7-4c11-b8de-bf3d48f49242" TargetMode="External"/><Relationship Id="rId31" Type="http://schemas.openxmlformats.org/officeDocument/2006/relationships/hyperlink" Target="https://jmuirandassociates.com/digital-intellectual-property-rights/" TargetMode="External"/><Relationship Id="rId4" Type="http://schemas.openxmlformats.org/officeDocument/2006/relationships/webSettings" Target="webSettings.xml"/><Relationship Id="rId9" Type="http://schemas.openxmlformats.org/officeDocument/2006/relationships/hyperlink" Target="https://eur-lex.europa.eu/legal-content/EN/AUTO/?uri=celex:32010R1217" TargetMode="External"/><Relationship Id="rId14" Type="http://schemas.openxmlformats.org/officeDocument/2006/relationships/hyperlink" Target="https://www.iprhelpdesk.eu/" TargetMode="External"/><Relationship Id="rId22" Type="http://schemas.openxmlformats.org/officeDocument/2006/relationships/hyperlink" Target="https://ipbooster.meta-group.com/" TargetMode="External"/><Relationship Id="rId27" Type="http://schemas.openxmlformats.org/officeDocument/2006/relationships/hyperlink" Target="https://www.epo.org/applying/basics.html" TargetMode="External"/><Relationship Id="rId30" Type="http://schemas.openxmlformats.org/officeDocument/2006/relationships/hyperlink" Target="https://euipo.europa.eu/ohimportal/en/web/observatory/sme-scoreboard" TargetMode="External"/><Relationship Id="rId35" Type="http://schemas.openxmlformats.org/officeDocument/2006/relationships/hyperlink" Target="http://observatorpi.md/"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7867</Words>
  <Characters>49566</Characters>
  <Application>Microsoft Office Word</Application>
  <DocSecurity>0</DocSecurity>
  <Lines>1270</Lines>
  <Paragraphs>755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Bumbac</dc:creator>
  <cp:keywords/>
  <dc:description/>
  <cp:lastModifiedBy>Daniela Bumbac</cp:lastModifiedBy>
  <cp:revision>4</cp:revision>
  <dcterms:created xsi:type="dcterms:W3CDTF">2022-04-19T07:18:00Z</dcterms:created>
  <dcterms:modified xsi:type="dcterms:W3CDTF">2022-04-20T14:27:00Z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8e091eaa-22ca-4925-bbb7-c99c42b3d3b6</vt:lpwstr>
  </property>
  <property fmtid="{D5CDD505-2E9C-101B-9397-08002B2CF9AE}" pid="3" name="Clasificare">
    <vt:lpwstr>P</vt:lpwstr>
  </property>
</Properties>
</file>